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7A5CD" w14:textId="77777777" w:rsidR="00C75D7B" w:rsidRDefault="0054070B" w:rsidP="00C75D7B">
      <w:pPr>
        <w:spacing w:after="120"/>
        <w:rPr>
          <w:rFonts w:asciiTheme="majorHAnsi" w:hAnsiTheme="majorHAnsi"/>
          <w:sz w:val="32"/>
          <w:szCs w:val="32"/>
        </w:rPr>
      </w:pPr>
      <w:r w:rsidRPr="00291630">
        <w:rPr>
          <w:rFonts w:asciiTheme="majorHAnsi" w:hAnsiTheme="majorHAnsi"/>
          <w:noProof/>
          <w:sz w:val="32"/>
          <w:szCs w:val="32"/>
        </w:rPr>
        <w:drawing>
          <wp:anchor distT="0" distB="0" distL="114300" distR="114300" simplePos="0" relativeHeight="251658240" behindDoc="0" locked="0" layoutInCell="1" allowOverlap="1" wp14:anchorId="16A70F5D" wp14:editId="20E9DCE3">
            <wp:simplePos x="0" y="0"/>
            <wp:positionH relativeFrom="column">
              <wp:posOffset>5029200</wp:posOffset>
            </wp:positionH>
            <wp:positionV relativeFrom="paragraph">
              <wp:posOffset>114300</wp:posOffset>
            </wp:positionV>
            <wp:extent cx="1028700" cy="1036320"/>
            <wp:effectExtent l="0" t="0" r="12700" b="5080"/>
            <wp:wrapTight wrapText="bothSides">
              <wp:wrapPolygon edited="0">
                <wp:start x="6400" y="0"/>
                <wp:lineTo x="0" y="3176"/>
                <wp:lineTo x="0" y="14294"/>
                <wp:lineTo x="533" y="16941"/>
                <wp:lineTo x="5867" y="21176"/>
                <wp:lineTo x="6400" y="21176"/>
                <wp:lineTo x="14933" y="21176"/>
                <wp:lineTo x="15467" y="21176"/>
                <wp:lineTo x="20800" y="16941"/>
                <wp:lineTo x="21333" y="14294"/>
                <wp:lineTo x="21333" y="3176"/>
                <wp:lineTo x="14933" y="0"/>
                <wp:lineTo x="6400" y="0"/>
              </wp:wrapPolygon>
            </wp:wrapTight>
            <wp:docPr id="7" name="Picture 6" descr="DVD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DVDcover.jpg"/>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028700" cy="1036320"/>
                    </a:xfrm>
                    <a:prstGeom prst="ellipse">
                      <a:avLst/>
                    </a:prstGeom>
                  </pic:spPr>
                </pic:pic>
              </a:graphicData>
            </a:graphic>
            <wp14:sizeRelH relativeFrom="page">
              <wp14:pctWidth>0</wp14:pctWidth>
            </wp14:sizeRelH>
            <wp14:sizeRelV relativeFrom="page">
              <wp14:pctHeight>0</wp14:pctHeight>
            </wp14:sizeRelV>
          </wp:anchor>
        </w:drawing>
      </w:r>
      <w:r w:rsidR="003B2535" w:rsidRPr="00291630">
        <w:rPr>
          <w:rFonts w:asciiTheme="majorHAnsi" w:hAnsiTheme="majorHAnsi"/>
          <w:b/>
          <w:sz w:val="32"/>
          <w:szCs w:val="32"/>
        </w:rPr>
        <w:t xml:space="preserve">CEETEP </w:t>
      </w:r>
      <w:r w:rsidR="00291630">
        <w:rPr>
          <w:rFonts w:asciiTheme="majorHAnsi" w:hAnsiTheme="majorHAnsi"/>
          <w:b/>
          <w:sz w:val="32"/>
          <w:szCs w:val="32"/>
        </w:rPr>
        <w:t xml:space="preserve">– </w:t>
      </w:r>
      <w:r w:rsidR="003B2535" w:rsidRPr="00291630">
        <w:rPr>
          <w:rFonts w:asciiTheme="majorHAnsi" w:hAnsiTheme="majorHAnsi"/>
          <w:b/>
          <w:sz w:val="32"/>
          <w:szCs w:val="32"/>
        </w:rPr>
        <w:t>Related Digital Resources</w:t>
      </w:r>
    </w:p>
    <w:p w14:paraId="5BFA2959" w14:textId="60109598" w:rsidR="00347CF2" w:rsidRPr="00C75D7B" w:rsidRDefault="00347CF2" w:rsidP="00C75D7B">
      <w:pPr>
        <w:spacing w:after="120"/>
        <w:rPr>
          <w:rFonts w:asciiTheme="majorHAnsi" w:hAnsiTheme="majorHAnsi"/>
          <w:sz w:val="32"/>
          <w:szCs w:val="32"/>
        </w:rPr>
      </w:pPr>
      <w:r>
        <w:rPr>
          <w:rFonts w:asciiTheme="majorHAnsi" w:hAnsiTheme="majorHAnsi"/>
        </w:rPr>
        <w:t xml:space="preserve">The resources on the CEETEP DVD </w:t>
      </w:r>
      <w:r w:rsidR="00F55073">
        <w:rPr>
          <w:rFonts w:asciiTheme="majorHAnsi" w:hAnsiTheme="majorHAnsi"/>
        </w:rPr>
        <w:t xml:space="preserve">and </w:t>
      </w:r>
      <w:hyperlink r:id="rId6" w:history="1">
        <w:r w:rsidR="002777FD" w:rsidRPr="002777FD">
          <w:rPr>
            <w:rStyle w:val="Hyperlink"/>
            <w:rFonts w:asciiTheme="majorHAnsi" w:hAnsiTheme="majorHAnsi"/>
          </w:rPr>
          <w:t>website</w:t>
        </w:r>
      </w:hyperlink>
      <w:r w:rsidR="00F55073">
        <w:rPr>
          <w:rFonts w:asciiTheme="majorHAnsi" w:hAnsiTheme="majorHAnsi"/>
        </w:rPr>
        <w:t xml:space="preserve"> </w:t>
      </w:r>
      <w:r>
        <w:rPr>
          <w:rFonts w:asciiTheme="majorHAnsi" w:hAnsiTheme="majorHAnsi"/>
        </w:rPr>
        <w:t xml:space="preserve">include many </w:t>
      </w:r>
      <w:r w:rsidR="00F55073">
        <w:rPr>
          <w:rFonts w:asciiTheme="majorHAnsi" w:hAnsiTheme="majorHAnsi"/>
        </w:rPr>
        <w:t>items developed by or in collaboration with other organizations. Here we overview some of the partner and related organizations so you can access them directly.</w:t>
      </w:r>
    </w:p>
    <w:p w14:paraId="7B14DF5A" w14:textId="7DB03D1C" w:rsidR="00347CF2" w:rsidRPr="00C47330" w:rsidRDefault="00347CF2" w:rsidP="00347CF2">
      <w:pPr>
        <w:rPr>
          <w:rFonts w:asciiTheme="majorHAnsi" w:hAnsiTheme="majorHAnsi"/>
          <w:b/>
        </w:rPr>
      </w:pPr>
      <w:r w:rsidRPr="0004173E">
        <w:rPr>
          <w:rFonts w:asciiTheme="majorHAnsi" w:hAnsiTheme="majorHAnsi"/>
          <w:noProof/>
          <w:sz w:val="32"/>
          <w:szCs w:val="32"/>
        </w:rPr>
        <w:drawing>
          <wp:anchor distT="0" distB="0" distL="114300" distR="114300" simplePos="0" relativeHeight="251673600" behindDoc="0" locked="0" layoutInCell="1" allowOverlap="1" wp14:anchorId="4A183067" wp14:editId="6E2E34E6">
            <wp:simplePos x="0" y="0"/>
            <wp:positionH relativeFrom="column">
              <wp:posOffset>0</wp:posOffset>
            </wp:positionH>
            <wp:positionV relativeFrom="paragraph">
              <wp:posOffset>77470</wp:posOffset>
            </wp:positionV>
            <wp:extent cx="509905" cy="499110"/>
            <wp:effectExtent l="0" t="0" r="0" b="8890"/>
            <wp:wrapTight wrapText="bothSides">
              <wp:wrapPolygon edited="0">
                <wp:start x="0" y="0"/>
                <wp:lineTo x="0" y="20885"/>
                <wp:lineTo x="20443" y="20885"/>
                <wp:lineTo x="20443" y="0"/>
                <wp:lineTo x="0" y="0"/>
              </wp:wrapPolygon>
            </wp:wrapTight>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7">
                      <a:extLst>
                        <a:ext uri="{28A0092B-C50C-407E-A947-70E740481C1C}">
                          <a14:useLocalDpi xmlns:a14="http://schemas.microsoft.com/office/drawing/2010/main" val="0"/>
                        </a:ext>
                      </a:extLst>
                    </a:blip>
                    <a:srcRect l="80113" t="-2568" r="-485" b="-3598"/>
                    <a:stretch/>
                  </pic:blipFill>
                  <pic:spPr bwMode="auto">
                    <a:xfrm>
                      <a:off x="0" y="0"/>
                      <a:ext cx="509905" cy="499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141E">
        <w:rPr>
          <w:rFonts w:asciiTheme="majorHAnsi" w:hAnsiTheme="majorHAnsi"/>
          <w:b/>
        </w:rPr>
        <w:t xml:space="preserve">1. </w:t>
      </w:r>
      <w:r w:rsidRPr="00C47330">
        <w:rPr>
          <w:rFonts w:asciiTheme="majorHAnsi" w:hAnsiTheme="majorHAnsi"/>
          <w:b/>
        </w:rPr>
        <w:t>IRIS – Integrated Research Institutes for Seismology</w:t>
      </w:r>
    </w:p>
    <w:p w14:paraId="6AC966A5" w14:textId="704611A2" w:rsidR="00347CF2" w:rsidRDefault="00347CF2" w:rsidP="00347CF2">
      <w:pPr>
        <w:rPr>
          <w:rFonts w:asciiTheme="majorHAnsi" w:hAnsiTheme="majorHAnsi"/>
          <w:i/>
        </w:rPr>
      </w:pPr>
      <w:proofErr w:type="gramStart"/>
      <w:r>
        <w:rPr>
          <w:rFonts w:asciiTheme="majorHAnsi" w:hAnsiTheme="majorHAnsi"/>
          <w:i/>
        </w:rPr>
        <w:t xml:space="preserve">Many </w:t>
      </w:r>
      <w:hyperlink r:id="rId8" w:history="1">
        <w:r w:rsidRPr="00347CF2">
          <w:rPr>
            <w:rStyle w:val="Hyperlink"/>
            <w:rFonts w:asciiTheme="majorHAnsi" w:hAnsiTheme="majorHAnsi"/>
            <w:i/>
          </w:rPr>
          <w:t>IRIS educational resources</w:t>
        </w:r>
      </w:hyperlink>
      <w:r w:rsidR="00971B0B">
        <w:rPr>
          <w:rFonts w:asciiTheme="majorHAnsi" w:hAnsiTheme="majorHAnsi"/>
          <w:i/>
        </w:rPr>
        <w:t>.</w:t>
      </w:r>
      <w:proofErr w:type="gramEnd"/>
      <w:r w:rsidR="00971B0B">
        <w:rPr>
          <w:rFonts w:asciiTheme="majorHAnsi" w:hAnsiTheme="majorHAnsi"/>
          <w:i/>
        </w:rPr>
        <w:t xml:space="preserve"> In particular:</w:t>
      </w:r>
    </w:p>
    <w:p w14:paraId="0A4C003F" w14:textId="77777777" w:rsidR="00971B0B" w:rsidRDefault="00C75D7B" w:rsidP="00347CF2">
      <w:pPr>
        <w:rPr>
          <w:rFonts w:asciiTheme="majorHAnsi" w:hAnsiTheme="majorHAnsi"/>
          <w:i/>
        </w:rPr>
      </w:pPr>
      <w:hyperlink r:id="rId9" w:history="1">
        <w:r w:rsidR="00347CF2" w:rsidRPr="00F55073">
          <w:rPr>
            <w:rStyle w:val="Hyperlink"/>
            <w:rFonts w:asciiTheme="majorHAnsi" w:hAnsiTheme="majorHAnsi"/>
            <w:i/>
          </w:rPr>
          <w:t>Animations</w:t>
        </w:r>
      </w:hyperlink>
      <w:r w:rsidR="00347CF2">
        <w:rPr>
          <w:rFonts w:asciiTheme="majorHAnsi" w:hAnsiTheme="majorHAnsi"/>
          <w:i/>
        </w:rPr>
        <w:t xml:space="preserve"> </w:t>
      </w:r>
      <w:r w:rsidR="00F55073">
        <w:rPr>
          <w:rFonts w:asciiTheme="majorHAnsi" w:hAnsiTheme="majorHAnsi"/>
          <w:i/>
        </w:rPr>
        <w:t xml:space="preserve">on plate tectonics, seismology, GPS, earthquakes, and tsunami </w:t>
      </w:r>
      <w:r w:rsidR="00347CF2">
        <w:rPr>
          <w:rFonts w:asciiTheme="majorHAnsi" w:hAnsiTheme="majorHAnsi"/>
          <w:i/>
        </w:rPr>
        <w:t>are added periodically (many of the best existing ones are on your CEETEP DVD and USB drive).</w:t>
      </w:r>
      <w:r w:rsidR="00F55073">
        <w:rPr>
          <w:rFonts w:asciiTheme="majorHAnsi" w:hAnsiTheme="majorHAnsi"/>
          <w:i/>
        </w:rPr>
        <w:t xml:space="preserve"> </w:t>
      </w:r>
    </w:p>
    <w:p w14:paraId="17014CD2" w14:textId="7747C62D" w:rsidR="005A6871" w:rsidRPr="00C75D7B" w:rsidRDefault="00F55073" w:rsidP="00C75D7B">
      <w:pPr>
        <w:spacing w:after="120"/>
        <w:rPr>
          <w:rFonts w:asciiTheme="majorHAnsi" w:hAnsiTheme="majorHAnsi"/>
          <w:i/>
        </w:rPr>
      </w:pPr>
      <w:r>
        <w:rPr>
          <w:rFonts w:asciiTheme="majorHAnsi" w:hAnsiTheme="majorHAnsi"/>
          <w:i/>
        </w:rPr>
        <w:t xml:space="preserve">We will sign you up to receive IRIS </w:t>
      </w:r>
      <w:hyperlink r:id="rId10" w:history="1">
        <w:r w:rsidRPr="00F55073">
          <w:rPr>
            <w:rStyle w:val="Hyperlink"/>
            <w:rFonts w:asciiTheme="majorHAnsi" w:hAnsiTheme="majorHAnsi"/>
            <w:i/>
          </w:rPr>
          <w:t>Teachable Moments</w:t>
        </w:r>
      </w:hyperlink>
      <w:r>
        <w:rPr>
          <w:rFonts w:asciiTheme="majorHAnsi" w:hAnsiTheme="majorHAnsi"/>
          <w:i/>
        </w:rPr>
        <w:t xml:space="preserve">. These are </w:t>
      </w:r>
      <w:r w:rsidR="00347CF2" w:rsidRPr="00092A6B">
        <w:rPr>
          <w:rFonts w:asciiTheme="majorHAnsi" w:hAnsiTheme="majorHAnsi"/>
          <w:i/>
        </w:rPr>
        <w:t>earthquake notices send out within 24 hours of all significant earthquakes.</w:t>
      </w:r>
      <w:r>
        <w:rPr>
          <w:rFonts w:asciiTheme="majorHAnsi" w:hAnsiTheme="majorHAnsi"/>
          <w:i/>
        </w:rPr>
        <w:t xml:space="preserve"> Let your colleagues know so they can sign up too.</w:t>
      </w:r>
    </w:p>
    <w:p w14:paraId="1379A217" w14:textId="6D254831" w:rsidR="00E5666F" w:rsidRPr="00291630" w:rsidRDefault="0004173E">
      <w:pPr>
        <w:rPr>
          <w:rFonts w:asciiTheme="majorHAnsi" w:hAnsiTheme="majorHAnsi"/>
          <w:b/>
        </w:rPr>
      </w:pPr>
      <w:r w:rsidRPr="0004173E">
        <w:rPr>
          <w:rFonts w:asciiTheme="majorHAnsi" w:hAnsiTheme="majorHAnsi"/>
          <w:noProof/>
          <w:sz w:val="32"/>
          <w:szCs w:val="32"/>
        </w:rPr>
        <w:drawing>
          <wp:anchor distT="0" distB="0" distL="114300" distR="114300" simplePos="0" relativeHeight="251660288" behindDoc="0" locked="0" layoutInCell="1" allowOverlap="1" wp14:anchorId="05841620" wp14:editId="58572371">
            <wp:simplePos x="0" y="0"/>
            <wp:positionH relativeFrom="column">
              <wp:posOffset>0</wp:posOffset>
            </wp:positionH>
            <wp:positionV relativeFrom="paragraph">
              <wp:posOffset>36195</wp:posOffset>
            </wp:positionV>
            <wp:extent cx="1110615" cy="356235"/>
            <wp:effectExtent l="0" t="0" r="6985" b="0"/>
            <wp:wrapTight wrapText="bothSides">
              <wp:wrapPolygon edited="0">
                <wp:start x="0" y="0"/>
                <wp:lineTo x="0" y="20021"/>
                <wp:lineTo x="21242" y="20021"/>
                <wp:lineTo x="21242" y="1540"/>
                <wp:lineTo x="20254" y="0"/>
                <wp:lineTo x="0" y="0"/>
              </wp:wrapPolygon>
            </wp:wrapTight>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7">
                      <a:extLst>
                        <a:ext uri="{28A0092B-C50C-407E-A947-70E740481C1C}">
                          <a14:useLocalDpi xmlns:a14="http://schemas.microsoft.com/office/drawing/2010/main" val="0"/>
                        </a:ext>
                      </a:extLst>
                    </a:blip>
                    <a:srcRect l="32747" t="15503" r="22893" b="8816"/>
                    <a:stretch/>
                  </pic:blipFill>
                  <pic:spPr bwMode="auto">
                    <a:xfrm>
                      <a:off x="0" y="0"/>
                      <a:ext cx="1110615" cy="356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141E">
        <w:rPr>
          <w:rFonts w:asciiTheme="majorHAnsi" w:hAnsiTheme="majorHAnsi"/>
          <w:b/>
        </w:rPr>
        <w:t xml:space="preserve">2. </w:t>
      </w:r>
      <w:r w:rsidR="00E5666F" w:rsidRPr="00291630">
        <w:rPr>
          <w:rFonts w:asciiTheme="majorHAnsi" w:hAnsiTheme="majorHAnsi"/>
          <w:b/>
        </w:rPr>
        <w:t>UNAVCO</w:t>
      </w:r>
      <w:r w:rsidR="006D7612">
        <w:rPr>
          <w:rFonts w:asciiTheme="majorHAnsi" w:hAnsiTheme="majorHAnsi"/>
          <w:b/>
        </w:rPr>
        <w:t xml:space="preserve"> – runs the &gt;1100 GPS stations for EarthScope</w:t>
      </w:r>
    </w:p>
    <w:p w14:paraId="57FFC8DB" w14:textId="31DAC00A" w:rsidR="00764184" w:rsidRPr="00092A6B" w:rsidRDefault="0054070B" w:rsidP="00764184">
      <w:pPr>
        <w:rPr>
          <w:rFonts w:asciiTheme="majorHAnsi" w:hAnsiTheme="majorHAnsi"/>
          <w:i/>
        </w:rPr>
      </w:pPr>
      <w:r w:rsidRPr="00092A6B">
        <w:rPr>
          <w:rFonts w:asciiTheme="majorHAnsi" w:hAnsiTheme="majorHAnsi"/>
          <w:i/>
        </w:rPr>
        <w:t xml:space="preserve">Find your closest </w:t>
      </w:r>
      <w:hyperlink r:id="rId11" w:history="1">
        <w:r w:rsidRPr="006D7612">
          <w:rPr>
            <w:rStyle w:val="Hyperlink"/>
            <w:rFonts w:asciiTheme="majorHAnsi" w:hAnsiTheme="majorHAnsi"/>
            <w:i/>
          </w:rPr>
          <w:t>GPS station</w:t>
        </w:r>
        <w:r w:rsidR="006D7612" w:rsidRPr="006D7612">
          <w:rPr>
            <w:rStyle w:val="Hyperlink"/>
            <w:rFonts w:asciiTheme="majorHAnsi" w:hAnsiTheme="majorHAnsi"/>
            <w:i/>
          </w:rPr>
          <w:t xml:space="preserve"> using the Plate Boundary Observatory (PBO) network map</w:t>
        </w:r>
      </w:hyperlink>
      <w:r w:rsidR="008D749F" w:rsidRPr="00092A6B">
        <w:rPr>
          <w:rFonts w:asciiTheme="majorHAnsi" w:hAnsiTheme="majorHAnsi"/>
          <w:i/>
        </w:rPr>
        <w:t>.</w:t>
      </w:r>
      <w:r w:rsidR="006D7612">
        <w:rPr>
          <w:rFonts w:asciiTheme="majorHAnsi" w:hAnsiTheme="majorHAnsi"/>
          <w:i/>
        </w:rPr>
        <w:t xml:space="preserve"> </w:t>
      </w:r>
      <w:r w:rsidR="00764184" w:rsidRPr="00092A6B">
        <w:rPr>
          <w:rFonts w:asciiTheme="majorHAnsi" w:hAnsiTheme="majorHAnsi"/>
          <w:i/>
        </w:rPr>
        <w:t>Zoom in and then click on station of interest. A small box will open up. Click on the station name to go to the station website with data and photos.</w:t>
      </w:r>
    </w:p>
    <w:p w14:paraId="444AC2FD" w14:textId="43C450F3" w:rsidR="00347CF2" w:rsidRPr="00C75D7B" w:rsidRDefault="00764184" w:rsidP="00C75D7B">
      <w:pPr>
        <w:spacing w:after="120"/>
        <w:rPr>
          <w:rFonts w:asciiTheme="majorHAnsi" w:hAnsiTheme="majorHAnsi"/>
          <w:i/>
        </w:rPr>
      </w:pPr>
      <w:r>
        <w:rPr>
          <w:rFonts w:asciiTheme="majorHAnsi" w:hAnsiTheme="majorHAnsi"/>
          <w:i/>
        </w:rPr>
        <w:t xml:space="preserve">There is also a </w:t>
      </w:r>
      <w:hyperlink r:id="rId12" w:history="1">
        <w:r w:rsidRPr="00ED79C4">
          <w:rPr>
            <w:rStyle w:val="Hyperlink"/>
            <w:rFonts w:asciiTheme="majorHAnsi" w:hAnsiTheme="majorHAnsi"/>
            <w:i/>
          </w:rPr>
          <w:t>Velocity Viewer</w:t>
        </w:r>
      </w:hyperlink>
      <w:r>
        <w:rPr>
          <w:rFonts w:asciiTheme="majorHAnsi" w:hAnsiTheme="majorHAnsi"/>
          <w:i/>
        </w:rPr>
        <w:t xml:space="preserve"> that shows velocity arrows, but not all the stations show automatically. You can select at the bottom to see all, but it is better to do after you zoom into the general area of interest.</w:t>
      </w:r>
    </w:p>
    <w:p w14:paraId="03273F1A" w14:textId="4A4F64BB" w:rsidR="00347CF2" w:rsidRDefault="00347CF2" w:rsidP="00347CF2">
      <w:pPr>
        <w:rPr>
          <w:rFonts w:asciiTheme="majorHAnsi" w:hAnsiTheme="majorHAnsi"/>
          <w:b/>
        </w:rPr>
      </w:pPr>
      <w:r w:rsidRPr="0004173E">
        <w:rPr>
          <w:rFonts w:asciiTheme="majorHAnsi" w:hAnsiTheme="majorHAnsi"/>
          <w:noProof/>
          <w:sz w:val="32"/>
          <w:szCs w:val="32"/>
        </w:rPr>
        <w:drawing>
          <wp:anchor distT="0" distB="0" distL="114300" distR="114300" simplePos="0" relativeHeight="251675648" behindDoc="0" locked="0" layoutInCell="1" allowOverlap="1" wp14:anchorId="5B6E3AA8" wp14:editId="2ECD2B01">
            <wp:simplePos x="0" y="0"/>
            <wp:positionH relativeFrom="column">
              <wp:posOffset>0</wp:posOffset>
            </wp:positionH>
            <wp:positionV relativeFrom="paragraph">
              <wp:posOffset>22860</wp:posOffset>
            </wp:positionV>
            <wp:extent cx="775335" cy="360680"/>
            <wp:effectExtent l="0" t="0" r="12065" b="0"/>
            <wp:wrapTight wrapText="bothSides">
              <wp:wrapPolygon edited="0">
                <wp:start x="0" y="0"/>
                <wp:lineTo x="0" y="19775"/>
                <wp:lineTo x="21229" y="19775"/>
                <wp:lineTo x="21229"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7">
                      <a:extLst>
                        <a:ext uri="{28A0092B-C50C-407E-A947-70E740481C1C}">
                          <a14:useLocalDpi xmlns:a14="http://schemas.microsoft.com/office/drawing/2010/main" val="0"/>
                        </a:ext>
                      </a:extLst>
                    </a:blip>
                    <a:srcRect l="-1108" t="11002" r="70101" b="12083"/>
                    <a:stretch/>
                  </pic:blipFill>
                  <pic:spPr bwMode="auto">
                    <a:xfrm>
                      <a:off x="0" y="0"/>
                      <a:ext cx="775335" cy="360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141E">
        <w:rPr>
          <w:rFonts w:asciiTheme="majorHAnsi" w:hAnsiTheme="majorHAnsi"/>
          <w:b/>
        </w:rPr>
        <w:t xml:space="preserve">3. </w:t>
      </w:r>
      <w:r>
        <w:rPr>
          <w:rFonts w:asciiTheme="majorHAnsi" w:hAnsiTheme="majorHAnsi"/>
          <w:b/>
        </w:rPr>
        <w:t>E</w:t>
      </w:r>
      <w:r w:rsidR="0012141E">
        <w:rPr>
          <w:rFonts w:asciiTheme="majorHAnsi" w:hAnsiTheme="majorHAnsi"/>
          <w:b/>
        </w:rPr>
        <w:t>ARTHSCOPE</w:t>
      </w:r>
    </w:p>
    <w:p w14:paraId="529880CE" w14:textId="15FCE3AA" w:rsidR="00E5666F" w:rsidRPr="00092A6B" w:rsidRDefault="00C75D7B" w:rsidP="00C75D7B">
      <w:pPr>
        <w:spacing w:after="120"/>
        <w:rPr>
          <w:rFonts w:asciiTheme="majorHAnsi" w:hAnsiTheme="majorHAnsi"/>
        </w:rPr>
      </w:pPr>
      <w:r w:rsidRPr="00966932">
        <w:rPr>
          <w:rFonts w:asciiTheme="majorHAnsi" w:hAnsiTheme="majorHAnsi"/>
          <w:noProof/>
        </w:rPr>
        <w:drawing>
          <wp:anchor distT="0" distB="0" distL="114300" distR="114300" simplePos="0" relativeHeight="251663360" behindDoc="0" locked="0" layoutInCell="1" allowOverlap="1" wp14:anchorId="7F43A3C5" wp14:editId="21B6B47F">
            <wp:simplePos x="0" y="0"/>
            <wp:positionH relativeFrom="column">
              <wp:posOffset>-876300</wp:posOffset>
            </wp:positionH>
            <wp:positionV relativeFrom="paragraph">
              <wp:posOffset>296545</wp:posOffset>
            </wp:positionV>
            <wp:extent cx="1709420" cy="331470"/>
            <wp:effectExtent l="25400" t="25400" r="17780" b="24130"/>
            <wp:wrapTight wrapText="bothSides">
              <wp:wrapPolygon edited="0">
                <wp:start x="-321" y="-1655"/>
                <wp:lineTo x="-321" y="21517"/>
                <wp:lineTo x="21504" y="21517"/>
                <wp:lineTo x="21504" y="-1655"/>
                <wp:lineTo x="-321" y="-1655"/>
              </wp:wrapPolygon>
            </wp:wrapTight>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709420" cy="33147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hyperlink r:id="rId14" w:history="1">
        <w:proofErr w:type="spellStart"/>
        <w:r w:rsidR="00937C64" w:rsidRPr="009064D1">
          <w:rPr>
            <w:rStyle w:val="Hyperlink"/>
            <w:rFonts w:asciiTheme="majorHAnsi" w:hAnsiTheme="majorHAnsi"/>
          </w:rPr>
          <w:t>EarthScope’s</w:t>
        </w:r>
        <w:proofErr w:type="spellEnd"/>
      </w:hyperlink>
      <w:r w:rsidR="00937C64">
        <w:rPr>
          <w:rFonts w:asciiTheme="majorHAnsi" w:hAnsiTheme="majorHAnsi"/>
        </w:rPr>
        <w:t xml:space="preserve"> site has some resources but UNA</w:t>
      </w:r>
      <w:r w:rsidR="009064D1">
        <w:rPr>
          <w:rFonts w:asciiTheme="majorHAnsi" w:hAnsiTheme="majorHAnsi"/>
        </w:rPr>
        <w:t>VCO and IRIS have more.</w:t>
      </w:r>
    </w:p>
    <w:p w14:paraId="3F92503E" w14:textId="4D9987D5" w:rsidR="0054070B" w:rsidRPr="00C47330" w:rsidRDefault="0012141E">
      <w:pPr>
        <w:rPr>
          <w:rFonts w:asciiTheme="majorHAnsi" w:hAnsiTheme="majorHAnsi"/>
          <w:b/>
        </w:rPr>
      </w:pPr>
      <w:r>
        <w:rPr>
          <w:rFonts w:asciiTheme="majorHAnsi" w:hAnsiTheme="majorHAnsi"/>
          <w:b/>
        </w:rPr>
        <w:t xml:space="preserve">4. </w:t>
      </w:r>
      <w:r w:rsidR="0054070B" w:rsidRPr="00C47330">
        <w:rPr>
          <w:rFonts w:asciiTheme="majorHAnsi" w:hAnsiTheme="majorHAnsi"/>
          <w:b/>
        </w:rPr>
        <w:t>TOTLE – Teachers on the Leading Edge</w:t>
      </w:r>
    </w:p>
    <w:p w14:paraId="3C3056BA" w14:textId="53EF8E42" w:rsidR="00C57293" w:rsidRPr="00C75D7B" w:rsidRDefault="0054070B" w:rsidP="00C75D7B">
      <w:pPr>
        <w:spacing w:after="120"/>
        <w:rPr>
          <w:rFonts w:asciiTheme="majorHAnsi" w:hAnsiTheme="majorHAnsi"/>
          <w:i/>
        </w:rPr>
      </w:pPr>
      <w:proofErr w:type="gramStart"/>
      <w:r w:rsidRPr="00092A6B">
        <w:rPr>
          <w:rFonts w:asciiTheme="majorHAnsi" w:hAnsiTheme="majorHAnsi"/>
          <w:i/>
        </w:rPr>
        <w:t xml:space="preserve">Many of the same resources available on your </w:t>
      </w:r>
      <w:r w:rsidR="00C75D7B">
        <w:rPr>
          <w:rFonts w:asciiTheme="majorHAnsi" w:hAnsiTheme="majorHAnsi"/>
          <w:i/>
        </w:rPr>
        <w:t>TOTLE</w:t>
      </w:r>
      <w:r w:rsidRPr="00092A6B">
        <w:rPr>
          <w:rFonts w:asciiTheme="majorHAnsi" w:hAnsiTheme="majorHAnsi"/>
          <w:i/>
        </w:rPr>
        <w:t xml:space="preserve"> DVD.</w:t>
      </w:r>
      <w:proofErr w:type="gramEnd"/>
      <w:r w:rsidRPr="00092A6B">
        <w:rPr>
          <w:rFonts w:asciiTheme="majorHAnsi" w:hAnsiTheme="majorHAnsi"/>
          <w:i/>
        </w:rPr>
        <w:t xml:space="preserve"> </w:t>
      </w:r>
      <w:hyperlink r:id="rId15" w:history="1">
        <w:r w:rsidRPr="00B44E4A">
          <w:rPr>
            <w:rStyle w:val="Hyperlink"/>
            <w:rFonts w:asciiTheme="majorHAnsi" w:hAnsiTheme="majorHAnsi"/>
            <w:i/>
          </w:rPr>
          <w:t>TOTLE</w:t>
        </w:r>
      </w:hyperlink>
      <w:r w:rsidRPr="00092A6B">
        <w:rPr>
          <w:rFonts w:asciiTheme="majorHAnsi" w:hAnsiTheme="majorHAnsi"/>
          <w:i/>
        </w:rPr>
        <w:t xml:space="preserve"> was a previous K-12 teacher professional development program funded by EarthScope for Pacific Northwest. Great place to point colleagues to if you want to </w:t>
      </w:r>
      <w:r w:rsidR="008D749F" w:rsidRPr="00092A6B">
        <w:rPr>
          <w:rFonts w:asciiTheme="majorHAnsi" w:hAnsiTheme="majorHAnsi"/>
          <w:i/>
        </w:rPr>
        <w:t>point colleagues towards</w:t>
      </w:r>
      <w:r w:rsidRPr="00092A6B">
        <w:rPr>
          <w:rFonts w:asciiTheme="majorHAnsi" w:hAnsiTheme="majorHAnsi"/>
          <w:i/>
        </w:rPr>
        <w:t xml:space="preserve"> resources</w:t>
      </w:r>
      <w:r w:rsidR="00B44E4A">
        <w:rPr>
          <w:rFonts w:asciiTheme="majorHAnsi" w:hAnsiTheme="majorHAnsi"/>
          <w:i/>
        </w:rPr>
        <w:t xml:space="preserve">. In particular, if you cannot take your learners into the field but still wish to show them what is seen in the field, there are </w:t>
      </w:r>
      <w:hyperlink r:id="rId16" w:history="1">
        <w:r w:rsidR="00B44E4A" w:rsidRPr="00B44E4A">
          <w:rPr>
            <w:rStyle w:val="Hyperlink"/>
            <w:rFonts w:asciiTheme="majorHAnsi" w:hAnsiTheme="majorHAnsi"/>
            <w:i/>
          </w:rPr>
          <w:t>Virtual Field Environments</w:t>
        </w:r>
      </w:hyperlink>
      <w:r w:rsidR="00B44E4A">
        <w:rPr>
          <w:rFonts w:asciiTheme="majorHAnsi" w:hAnsiTheme="majorHAnsi"/>
          <w:i/>
        </w:rPr>
        <w:t xml:space="preserve"> for Oregon and Washington tsunami sites. You can find the Niawiakum River site that we visited is t</w:t>
      </w:r>
      <w:r w:rsidR="00697F15">
        <w:rPr>
          <w:rFonts w:asciiTheme="majorHAnsi" w:hAnsiTheme="majorHAnsi"/>
          <w:i/>
        </w:rPr>
        <w:t>he Southwest Coastal Washington, Niawiakum Site #4. (The VFEs are also on your</w:t>
      </w:r>
      <w:r w:rsidR="00C75D7B">
        <w:rPr>
          <w:rFonts w:asciiTheme="majorHAnsi" w:hAnsiTheme="majorHAnsi"/>
          <w:i/>
        </w:rPr>
        <w:t xml:space="preserve"> TOTLE</w:t>
      </w:r>
      <w:r w:rsidR="00697F15">
        <w:rPr>
          <w:rFonts w:asciiTheme="majorHAnsi" w:hAnsiTheme="majorHAnsi"/>
          <w:i/>
        </w:rPr>
        <w:t xml:space="preserve"> DVD.)</w:t>
      </w:r>
    </w:p>
    <w:p w14:paraId="257BFDB5" w14:textId="20C0BDF5" w:rsidR="00C57293" w:rsidRDefault="00C57293" w:rsidP="00E931F4">
      <w:pPr>
        <w:rPr>
          <w:rFonts w:asciiTheme="majorHAnsi" w:hAnsiTheme="majorHAnsi"/>
        </w:rPr>
      </w:pPr>
      <w:r>
        <w:rPr>
          <w:rFonts w:asciiTheme="majorHAnsi" w:hAnsiTheme="majorHAnsi"/>
          <w:b/>
        </w:rPr>
        <w:t>5. Red Cross Emergency Planning Guide</w:t>
      </w:r>
    </w:p>
    <w:p w14:paraId="1D441222" w14:textId="7C1A0761" w:rsidR="00C57293" w:rsidRPr="00C57293" w:rsidRDefault="00C57293" w:rsidP="00E931F4">
      <w:pPr>
        <w:rPr>
          <w:rFonts w:asciiTheme="majorHAnsi" w:hAnsiTheme="majorHAnsi"/>
          <w:i/>
        </w:rPr>
      </w:pPr>
      <w:r>
        <w:rPr>
          <w:rFonts w:asciiTheme="majorHAnsi" w:hAnsiTheme="majorHAnsi"/>
          <w:i/>
        </w:rPr>
        <w:t xml:space="preserve">Resources to develop an </w:t>
      </w:r>
      <w:hyperlink r:id="rId17" w:history="1">
        <w:r w:rsidRPr="00C57293">
          <w:rPr>
            <w:rStyle w:val="Hyperlink"/>
            <w:rFonts w:asciiTheme="majorHAnsi" w:hAnsiTheme="majorHAnsi"/>
            <w:i/>
          </w:rPr>
          <w:t>emergency plan</w:t>
        </w:r>
      </w:hyperlink>
      <w:r>
        <w:rPr>
          <w:rFonts w:asciiTheme="majorHAnsi" w:hAnsiTheme="majorHAnsi"/>
          <w:i/>
        </w:rPr>
        <w:t xml:space="preserve"> for you</w:t>
      </w:r>
      <w:r w:rsidR="00841734">
        <w:rPr>
          <w:rFonts w:asciiTheme="majorHAnsi" w:hAnsiTheme="majorHAnsi"/>
          <w:i/>
        </w:rPr>
        <w:t>r</w:t>
      </w:r>
      <w:r>
        <w:rPr>
          <w:rFonts w:asciiTheme="majorHAnsi" w:hAnsiTheme="majorHAnsi"/>
          <w:i/>
        </w:rPr>
        <w:t xml:space="preserve"> family or workplace.</w:t>
      </w:r>
    </w:p>
    <w:p w14:paraId="2A5D646B" w14:textId="6953C365" w:rsidR="00E931F4" w:rsidRDefault="00E931F4" w:rsidP="00E931F4">
      <w:pPr>
        <w:rPr>
          <w:rFonts w:asciiTheme="majorHAnsi" w:hAnsiTheme="majorHAnsi"/>
          <w:b/>
        </w:rPr>
      </w:pPr>
      <w:r w:rsidRPr="0004173E">
        <w:rPr>
          <w:rFonts w:asciiTheme="majorHAnsi" w:hAnsiTheme="majorHAnsi"/>
          <w:i/>
          <w:noProof/>
        </w:rPr>
        <w:drawing>
          <wp:anchor distT="0" distB="0" distL="114300" distR="114300" simplePos="0" relativeHeight="251680768" behindDoc="0" locked="0" layoutInCell="1" allowOverlap="1" wp14:anchorId="625E34CE" wp14:editId="4D7BD7BA">
            <wp:simplePos x="0" y="0"/>
            <wp:positionH relativeFrom="column">
              <wp:posOffset>0</wp:posOffset>
            </wp:positionH>
            <wp:positionV relativeFrom="paragraph">
              <wp:posOffset>170180</wp:posOffset>
            </wp:positionV>
            <wp:extent cx="685800" cy="406400"/>
            <wp:effectExtent l="0" t="0" r="0" b="0"/>
            <wp:wrapTight wrapText="bothSides">
              <wp:wrapPolygon edited="0">
                <wp:start x="0" y="0"/>
                <wp:lineTo x="0" y="20250"/>
                <wp:lineTo x="20800" y="20250"/>
                <wp:lineTo x="20800" y="0"/>
                <wp:lineTo x="0" y="0"/>
              </wp:wrapPolygon>
            </wp:wrapTight>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85800" cy="406400"/>
                    </a:xfrm>
                    <a:prstGeom prst="rect">
                      <a:avLst/>
                    </a:prstGeom>
                  </pic:spPr>
                </pic:pic>
              </a:graphicData>
            </a:graphic>
            <wp14:sizeRelH relativeFrom="page">
              <wp14:pctWidth>0</wp14:pctWidth>
            </wp14:sizeRelH>
            <wp14:sizeRelV relativeFrom="page">
              <wp14:pctHeight>0</wp14:pctHeight>
            </wp14:sizeRelV>
          </wp:anchor>
        </w:drawing>
      </w:r>
    </w:p>
    <w:p w14:paraId="6471D8CC" w14:textId="61A95B7F" w:rsidR="00E931F4" w:rsidRPr="00291630" w:rsidRDefault="00C57293" w:rsidP="00E931F4">
      <w:pPr>
        <w:rPr>
          <w:rFonts w:asciiTheme="majorHAnsi" w:hAnsiTheme="majorHAnsi"/>
          <w:b/>
        </w:rPr>
      </w:pPr>
      <w:r>
        <w:rPr>
          <w:rFonts w:asciiTheme="majorHAnsi" w:hAnsiTheme="majorHAnsi"/>
          <w:b/>
        </w:rPr>
        <w:t>6</w:t>
      </w:r>
      <w:r w:rsidR="0012141E">
        <w:rPr>
          <w:rFonts w:asciiTheme="majorHAnsi" w:hAnsiTheme="majorHAnsi"/>
          <w:b/>
        </w:rPr>
        <w:t xml:space="preserve">. </w:t>
      </w:r>
      <w:r w:rsidR="00E931F4" w:rsidRPr="00291630">
        <w:rPr>
          <w:rFonts w:asciiTheme="majorHAnsi" w:hAnsiTheme="majorHAnsi"/>
          <w:b/>
        </w:rPr>
        <w:t>SCEC – Southern California Earthquake Center</w:t>
      </w:r>
    </w:p>
    <w:p w14:paraId="2FC5C8A8" w14:textId="37BCD3CB" w:rsidR="00B922AB" w:rsidRPr="00C57293" w:rsidRDefault="00E931F4" w:rsidP="00C75D7B">
      <w:pPr>
        <w:spacing w:after="120"/>
        <w:rPr>
          <w:rFonts w:asciiTheme="majorHAnsi" w:hAnsiTheme="majorHAnsi"/>
          <w:i/>
        </w:rPr>
      </w:pPr>
      <w:r w:rsidRPr="00E931F4">
        <w:rPr>
          <w:rFonts w:asciiTheme="majorHAnsi" w:hAnsiTheme="majorHAnsi"/>
          <w:i/>
        </w:rPr>
        <w:t xml:space="preserve">The </w:t>
      </w:r>
      <w:hyperlink r:id="rId19" w:history="1">
        <w:proofErr w:type="gramStart"/>
        <w:r w:rsidRPr="00E931F4">
          <w:rPr>
            <w:rStyle w:val="Hyperlink"/>
            <w:rFonts w:asciiTheme="majorHAnsi" w:hAnsiTheme="majorHAnsi"/>
            <w:i/>
          </w:rPr>
          <w:t>SCEC</w:t>
        </w:r>
      </w:hyperlink>
      <w:r w:rsidRPr="00E931F4">
        <w:rPr>
          <w:rFonts w:asciiTheme="majorHAnsi" w:hAnsiTheme="majorHAnsi"/>
          <w:i/>
        </w:rPr>
        <w:t xml:space="preserve"> is funded by the National Science Foundation and the USGS to develop a comprehensive understanding of earthquakes in Southern California and elsewhere, and to communicate useful knowledge for reducing earthquake risk</w:t>
      </w:r>
      <w:proofErr w:type="gramEnd"/>
      <w:r w:rsidRPr="00E931F4">
        <w:rPr>
          <w:rFonts w:asciiTheme="majorHAnsi" w:hAnsiTheme="majorHAnsi"/>
          <w:i/>
        </w:rPr>
        <w:t>.</w:t>
      </w:r>
      <w:r w:rsidR="00C57293">
        <w:rPr>
          <w:rFonts w:asciiTheme="majorHAnsi" w:hAnsiTheme="majorHAnsi"/>
          <w:i/>
        </w:rPr>
        <w:t xml:space="preserve"> </w:t>
      </w:r>
      <w:r w:rsidR="00540346">
        <w:rPr>
          <w:rFonts w:asciiTheme="majorHAnsi" w:hAnsiTheme="majorHAnsi"/>
          <w:i/>
        </w:rPr>
        <w:t>SCEC is part of t</w:t>
      </w:r>
      <w:r w:rsidR="00540346" w:rsidRPr="00540346">
        <w:rPr>
          <w:rFonts w:asciiTheme="majorHAnsi" w:hAnsiTheme="majorHAnsi"/>
          <w:i/>
        </w:rPr>
        <w:t>he </w:t>
      </w:r>
      <w:hyperlink r:id="rId20" w:history="1">
        <w:r w:rsidR="00540346" w:rsidRPr="00540346">
          <w:rPr>
            <w:rStyle w:val="Hyperlink"/>
            <w:rFonts w:asciiTheme="majorHAnsi" w:hAnsiTheme="majorHAnsi"/>
            <w:i/>
          </w:rPr>
          <w:t>Earthquake Country Alliance</w:t>
        </w:r>
      </w:hyperlink>
      <w:r w:rsidR="00540346">
        <w:rPr>
          <w:rFonts w:asciiTheme="majorHAnsi" w:hAnsiTheme="majorHAnsi"/>
          <w:i/>
        </w:rPr>
        <w:t>,</w:t>
      </w:r>
      <w:r w:rsidR="00540346" w:rsidRPr="00540346">
        <w:rPr>
          <w:rFonts w:asciiTheme="majorHAnsi" w:hAnsiTheme="majorHAnsi"/>
          <w:i/>
        </w:rPr>
        <w:t xml:space="preserve"> a public-private partnership of people, organizations, and regional alliances that work together to improve preparedness, mitigation and resiliency.</w:t>
      </w:r>
    </w:p>
    <w:p w14:paraId="01FDC18D" w14:textId="50C3E568" w:rsidR="00E931F4" w:rsidRPr="00291630" w:rsidRDefault="0012141E" w:rsidP="00E931F4">
      <w:pPr>
        <w:rPr>
          <w:rFonts w:asciiTheme="majorHAnsi" w:hAnsiTheme="majorHAnsi"/>
          <w:b/>
        </w:rPr>
      </w:pPr>
      <w:r>
        <w:rPr>
          <w:rFonts w:asciiTheme="majorHAnsi" w:hAnsiTheme="majorHAnsi"/>
          <w:b/>
          <w:noProof/>
        </w:rPr>
        <w:drawing>
          <wp:anchor distT="0" distB="0" distL="114300" distR="114300" simplePos="0" relativeHeight="251681792" behindDoc="0" locked="0" layoutInCell="1" allowOverlap="1" wp14:anchorId="73FE6E33" wp14:editId="2B918893">
            <wp:simplePos x="0" y="0"/>
            <wp:positionH relativeFrom="column">
              <wp:posOffset>5080</wp:posOffset>
            </wp:positionH>
            <wp:positionV relativeFrom="paragraph">
              <wp:posOffset>-5080</wp:posOffset>
            </wp:positionV>
            <wp:extent cx="729615" cy="504825"/>
            <wp:effectExtent l="0" t="0" r="6985" b="3175"/>
            <wp:wrapTight wrapText="bothSides">
              <wp:wrapPolygon edited="0">
                <wp:start x="0" y="0"/>
                <wp:lineTo x="0" y="20649"/>
                <wp:lineTo x="21055" y="20649"/>
                <wp:lineTo x="21055"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961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C57293">
        <w:rPr>
          <w:rFonts w:asciiTheme="majorHAnsi" w:hAnsiTheme="majorHAnsi"/>
          <w:b/>
        </w:rPr>
        <w:t>7</w:t>
      </w:r>
      <w:r>
        <w:rPr>
          <w:rFonts w:asciiTheme="majorHAnsi" w:hAnsiTheme="majorHAnsi"/>
          <w:b/>
        </w:rPr>
        <w:t xml:space="preserve">. </w:t>
      </w:r>
      <w:r w:rsidR="00E931F4" w:rsidRPr="00291630">
        <w:rPr>
          <w:rFonts w:asciiTheme="majorHAnsi" w:hAnsiTheme="majorHAnsi"/>
          <w:b/>
        </w:rPr>
        <w:t>SHAKE OUT</w:t>
      </w:r>
      <w:r w:rsidR="00E931F4" w:rsidRPr="00291630">
        <w:rPr>
          <w:rFonts w:asciiTheme="majorHAnsi" w:hAnsiTheme="majorHAnsi"/>
          <w:b/>
          <w:noProof/>
        </w:rPr>
        <w:t xml:space="preserve"> </w:t>
      </w:r>
      <w:r>
        <w:rPr>
          <w:rFonts w:asciiTheme="majorHAnsi" w:hAnsiTheme="majorHAnsi"/>
          <w:b/>
          <w:noProof/>
        </w:rPr>
        <w:t>EARTHQUAKE DRILLS</w:t>
      </w:r>
    </w:p>
    <w:p w14:paraId="73F703EE" w14:textId="492F90FC" w:rsidR="00971B0B" w:rsidRDefault="00C75D7B" w:rsidP="00E931F4">
      <w:pPr>
        <w:rPr>
          <w:rFonts w:asciiTheme="majorHAnsi" w:hAnsiTheme="majorHAnsi"/>
          <w:i/>
        </w:rPr>
      </w:pPr>
      <w:hyperlink r:id="rId22" w:history="1">
        <w:r w:rsidR="0012141E" w:rsidRPr="00CA67B8">
          <w:rPr>
            <w:rStyle w:val="Hyperlink"/>
            <w:rFonts w:asciiTheme="majorHAnsi" w:hAnsiTheme="majorHAnsi"/>
            <w:i/>
            <w:iCs/>
          </w:rPr>
          <w:t xml:space="preserve">Great </w:t>
        </w:r>
        <w:proofErr w:type="spellStart"/>
        <w:r w:rsidR="0012141E" w:rsidRPr="00CA67B8">
          <w:rPr>
            <w:rStyle w:val="Hyperlink"/>
            <w:rFonts w:asciiTheme="majorHAnsi" w:hAnsiTheme="majorHAnsi"/>
            <w:i/>
            <w:iCs/>
          </w:rPr>
          <w:t>ShakeOut</w:t>
        </w:r>
        <w:proofErr w:type="spellEnd"/>
      </w:hyperlink>
      <w:r w:rsidR="0012141E" w:rsidRPr="00CA67B8">
        <w:rPr>
          <w:rFonts w:asciiTheme="majorHAnsi" w:hAnsiTheme="majorHAnsi"/>
          <w:i/>
          <w:iCs/>
        </w:rPr>
        <w:t xml:space="preserve"> Earthquake Drills</w:t>
      </w:r>
      <w:r w:rsidR="0012141E" w:rsidRPr="00CA67B8">
        <w:rPr>
          <w:rFonts w:asciiTheme="majorHAnsi" w:hAnsiTheme="majorHAnsi"/>
          <w:i/>
        </w:rPr>
        <w:t> are an annual opportunity for people in homes, schools, and organizations to practice what to do during earthquakes, and to improve preparedness.</w:t>
      </w:r>
      <w:r>
        <w:rPr>
          <w:rFonts w:asciiTheme="majorHAnsi" w:hAnsiTheme="majorHAnsi"/>
          <w:i/>
        </w:rPr>
        <w:t xml:space="preserve"> </w:t>
      </w:r>
      <w:proofErr w:type="gramStart"/>
      <w:r w:rsidR="00CA67B8">
        <w:rPr>
          <w:rFonts w:asciiTheme="majorHAnsi" w:hAnsiTheme="majorHAnsi"/>
          <w:i/>
        </w:rPr>
        <w:t xml:space="preserve">A collection of </w:t>
      </w:r>
      <w:hyperlink r:id="rId23" w:history="1">
        <w:proofErr w:type="spellStart"/>
        <w:r w:rsidR="00CA67B8" w:rsidRPr="00CA67B8">
          <w:rPr>
            <w:rStyle w:val="Hyperlink"/>
            <w:rFonts w:asciiTheme="majorHAnsi" w:hAnsiTheme="majorHAnsi"/>
            <w:i/>
          </w:rPr>
          <w:t>ShakeOut</w:t>
        </w:r>
        <w:proofErr w:type="spellEnd"/>
        <w:r w:rsidR="00CA67B8" w:rsidRPr="00CA67B8">
          <w:rPr>
            <w:rStyle w:val="Hyperlink"/>
            <w:rFonts w:asciiTheme="majorHAnsi" w:hAnsiTheme="majorHAnsi"/>
            <w:i/>
          </w:rPr>
          <w:t>-related visualizations</w:t>
        </w:r>
      </w:hyperlink>
      <w:r w:rsidR="00CA67B8">
        <w:rPr>
          <w:rFonts w:asciiTheme="majorHAnsi" w:hAnsiTheme="majorHAnsi"/>
          <w:i/>
        </w:rPr>
        <w:t>.</w:t>
      </w:r>
      <w:proofErr w:type="gramEnd"/>
    </w:p>
    <w:p w14:paraId="5B9B4F46" w14:textId="77777777" w:rsidR="00CA67B8" w:rsidRPr="00CA67B8" w:rsidRDefault="00CA67B8" w:rsidP="00E931F4">
      <w:pPr>
        <w:rPr>
          <w:rFonts w:asciiTheme="majorHAnsi" w:hAnsiTheme="majorHAnsi"/>
          <w:i/>
        </w:rPr>
      </w:pPr>
    </w:p>
    <w:p w14:paraId="72A37574" w14:textId="15060094" w:rsidR="00016542" w:rsidRDefault="00AA182E" w:rsidP="00E931F4">
      <w:pPr>
        <w:rPr>
          <w:rFonts w:asciiTheme="majorHAnsi" w:hAnsiTheme="majorHAnsi"/>
        </w:rPr>
      </w:pPr>
      <w:r>
        <w:rPr>
          <w:rFonts w:asciiTheme="majorHAnsi" w:hAnsiTheme="majorHAnsi"/>
          <w:b/>
          <w:noProof/>
        </w:rPr>
        <w:lastRenderedPageBreak/>
        <w:drawing>
          <wp:anchor distT="0" distB="0" distL="114300" distR="114300" simplePos="0" relativeHeight="251682816" behindDoc="0" locked="0" layoutInCell="1" allowOverlap="1" wp14:anchorId="5B6E5FC5" wp14:editId="48347889">
            <wp:simplePos x="0" y="0"/>
            <wp:positionH relativeFrom="column">
              <wp:posOffset>5080</wp:posOffset>
            </wp:positionH>
            <wp:positionV relativeFrom="paragraph">
              <wp:posOffset>-5080</wp:posOffset>
            </wp:positionV>
            <wp:extent cx="1253490" cy="302895"/>
            <wp:effectExtent l="0" t="0" r="0" b="1905"/>
            <wp:wrapTight wrapText="bothSides">
              <wp:wrapPolygon edited="0">
                <wp:start x="0" y="0"/>
                <wp:lineTo x="0" y="19925"/>
                <wp:lineTo x="21009" y="19925"/>
                <wp:lineTo x="21009" y="0"/>
                <wp:lineTo x="0"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53490" cy="302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57293">
        <w:rPr>
          <w:rFonts w:asciiTheme="majorHAnsi" w:hAnsiTheme="majorHAnsi"/>
          <w:b/>
        </w:rPr>
        <w:t>8</w:t>
      </w:r>
      <w:r w:rsidR="00016542">
        <w:rPr>
          <w:rFonts w:asciiTheme="majorHAnsi" w:hAnsiTheme="majorHAnsi"/>
          <w:b/>
        </w:rPr>
        <w:t>. RCTWG – Redwood Coast Tsunami Workgroup</w:t>
      </w:r>
    </w:p>
    <w:p w14:paraId="698EF254" w14:textId="6036C512" w:rsidR="00AA182E" w:rsidRPr="005A1860" w:rsidRDefault="00C75D7B" w:rsidP="005A1860">
      <w:pPr>
        <w:spacing w:after="120"/>
        <w:rPr>
          <w:rFonts w:asciiTheme="majorHAnsi" w:hAnsiTheme="majorHAnsi"/>
          <w:i/>
        </w:rPr>
      </w:pPr>
      <w:hyperlink r:id="rId25" w:history="1">
        <w:r w:rsidR="000E3EA9" w:rsidRPr="000E3EA9">
          <w:rPr>
            <w:rStyle w:val="Hyperlink"/>
            <w:rFonts w:asciiTheme="majorHAnsi" w:hAnsiTheme="majorHAnsi"/>
            <w:i/>
          </w:rPr>
          <w:t>RCTWG</w:t>
        </w:r>
      </w:hyperlink>
      <w:r w:rsidR="000E3EA9">
        <w:rPr>
          <w:rFonts w:asciiTheme="majorHAnsi" w:hAnsiTheme="majorHAnsi"/>
          <w:i/>
        </w:rPr>
        <w:t xml:space="preserve"> is an interagency group working to reduce earthquake and tsunami hazards and coordination mitigation activities on California’s North Coast. It has been a leading organization in grassroots</w:t>
      </w:r>
      <w:r w:rsidR="006F715A">
        <w:rPr>
          <w:rFonts w:asciiTheme="majorHAnsi" w:hAnsiTheme="majorHAnsi"/>
          <w:i/>
        </w:rPr>
        <w:t xml:space="preserve"> action and initiated the development of the </w:t>
      </w:r>
      <w:hyperlink r:id="rId26" w:history="1">
        <w:r w:rsidR="006F715A" w:rsidRPr="006F715A">
          <w:rPr>
            <w:rStyle w:val="Hyperlink"/>
            <w:rFonts w:asciiTheme="majorHAnsi" w:hAnsiTheme="majorHAnsi"/>
            <w:i/>
          </w:rPr>
          <w:t>Living on Shaky Ground resources</w:t>
        </w:r>
      </w:hyperlink>
      <w:r w:rsidR="006F715A">
        <w:rPr>
          <w:rFonts w:asciiTheme="majorHAnsi" w:hAnsiTheme="majorHAnsi"/>
          <w:i/>
        </w:rPr>
        <w:t>.</w:t>
      </w:r>
    </w:p>
    <w:p w14:paraId="2BF361D9" w14:textId="7E6CC4CC" w:rsidR="00AA182E" w:rsidRPr="00C47330" w:rsidRDefault="00AA182E" w:rsidP="00AA182E">
      <w:pPr>
        <w:rPr>
          <w:rFonts w:asciiTheme="majorHAnsi" w:hAnsiTheme="majorHAnsi"/>
          <w:b/>
        </w:rPr>
      </w:pPr>
      <w:r w:rsidRPr="00CD406C">
        <w:rPr>
          <w:rFonts w:asciiTheme="majorHAnsi" w:hAnsiTheme="majorHAnsi"/>
          <w:b/>
          <w:noProof/>
        </w:rPr>
        <w:drawing>
          <wp:anchor distT="0" distB="0" distL="114300" distR="114300" simplePos="0" relativeHeight="251684864" behindDoc="0" locked="0" layoutInCell="1" allowOverlap="1" wp14:anchorId="57556BA7" wp14:editId="3962DA95">
            <wp:simplePos x="0" y="0"/>
            <wp:positionH relativeFrom="column">
              <wp:posOffset>0</wp:posOffset>
            </wp:positionH>
            <wp:positionV relativeFrom="paragraph">
              <wp:posOffset>82550</wp:posOffset>
            </wp:positionV>
            <wp:extent cx="837565" cy="433070"/>
            <wp:effectExtent l="0" t="0" r="635" b="0"/>
            <wp:wrapTight wrapText="bothSides">
              <wp:wrapPolygon edited="0">
                <wp:start x="0" y="0"/>
                <wp:lineTo x="0" y="20270"/>
                <wp:lineTo x="20961" y="20270"/>
                <wp:lineTo x="20961" y="0"/>
                <wp:lineTo x="0" y="0"/>
              </wp:wrapPolygon>
            </wp:wrapTight>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rotWithShape="1">
                    <a:blip r:embed="rId27">
                      <a:extLst>
                        <a:ext uri="{28A0092B-C50C-407E-A947-70E740481C1C}">
                          <a14:useLocalDpi xmlns:a14="http://schemas.microsoft.com/office/drawing/2010/main" val="0"/>
                        </a:ext>
                      </a:extLst>
                    </a:blip>
                    <a:srcRect r="17818"/>
                    <a:stretch/>
                  </pic:blipFill>
                  <pic:spPr>
                    <a:xfrm>
                      <a:off x="0" y="0"/>
                      <a:ext cx="837565" cy="433070"/>
                    </a:xfrm>
                    <a:prstGeom prst="rect">
                      <a:avLst/>
                    </a:prstGeom>
                  </pic:spPr>
                </pic:pic>
              </a:graphicData>
            </a:graphic>
            <wp14:sizeRelH relativeFrom="page">
              <wp14:pctWidth>0</wp14:pctWidth>
            </wp14:sizeRelH>
            <wp14:sizeRelV relativeFrom="page">
              <wp14:pctHeight>0</wp14:pctHeight>
            </wp14:sizeRelV>
          </wp:anchor>
        </w:drawing>
      </w:r>
      <w:r w:rsidR="00C57293">
        <w:rPr>
          <w:rFonts w:asciiTheme="majorHAnsi" w:hAnsiTheme="majorHAnsi"/>
          <w:b/>
        </w:rPr>
        <w:t>9</w:t>
      </w:r>
      <w:r>
        <w:rPr>
          <w:rFonts w:asciiTheme="majorHAnsi" w:hAnsiTheme="majorHAnsi"/>
          <w:b/>
        </w:rPr>
        <w:t xml:space="preserve">. </w:t>
      </w:r>
      <w:r w:rsidRPr="00C47330">
        <w:rPr>
          <w:rFonts w:asciiTheme="majorHAnsi" w:hAnsiTheme="majorHAnsi"/>
          <w:b/>
        </w:rPr>
        <w:t>PNSN – Pacific Northwest Seismic Network</w:t>
      </w:r>
    </w:p>
    <w:p w14:paraId="393F5A2E" w14:textId="56E85E35" w:rsidR="005D68C5" w:rsidRPr="005A1860" w:rsidRDefault="00B14B0C" w:rsidP="005A1860">
      <w:pPr>
        <w:widowControl w:val="0"/>
        <w:autoSpaceDE w:val="0"/>
        <w:autoSpaceDN w:val="0"/>
        <w:adjustRightInd w:val="0"/>
        <w:spacing w:after="120"/>
        <w:rPr>
          <w:rFonts w:asciiTheme="majorHAnsi" w:hAnsiTheme="majorHAnsi" w:cs="Helvetica"/>
          <w:i/>
        </w:rPr>
      </w:pPr>
      <w:r w:rsidRPr="00B14B0C">
        <w:rPr>
          <w:rFonts w:asciiTheme="majorHAnsi" w:hAnsiTheme="majorHAnsi" w:cs="Helvetica"/>
          <w:i/>
        </w:rPr>
        <w:t xml:space="preserve">PNSN monitors the occurrence of Episodic Tremor and Slip (ETS) events throughout Cascadia. You can see </w:t>
      </w:r>
      <w:hyperlink r:id="rId28" w:history="1">
        <w:r w:rsidRPr="00B14B0C">
          <w:rPr>
            <w:rStyle w:val="Hyperlink"/>
            <w:rFonts w:asciiTheme="majorHAnsi" w:hAnsiTheme="majorHAnsi" w:cs="Helvetica"/>
            <w:i/>
          </w:rPr>
          <w:t xml:space="preserve">maps of </w:t>
        </w:r>
        <w:r w:rsidR="00AA182E" w:rsidRPr="00B14B0C">
          <w:rPr>
            <w:rStyle w:val="Hyperlink"/>
            <w:rFonts w:asciiTheme="majorHAnsi" w:hAnsiTheme="majorHAnsi" w:cs="Helvetica"/>
            <w:i/>
          </w:rPr>
          <w:t>tremor</w:t>
        </w:r>
      </w:hyperlink>
      <w:r w:rsidR="00AA182E" w:rsidRPr="00B14B0C">
        <w:rPr>
          <w:rFonts w:asciiTheme="majorHAnsi" w:hAnsiTheme="majorHAnsi" w:cs="Helvetica"/>
          <w:i/>
        </w:rPr>
        <w:t xml:space="preserve"> </w:t>
      </w:r>
      <w:r w:rsidRPr="00B14B0C">
        <w:rPr>
          <w:rFonts w:asciiTheme="majorHAnsi" w:hAnsiTheme="majorHAnsi" w:cs="Helvetica"/>
          <w:i/>
        </w:rPr>
        <w:t>on their site.</w:t>
      </w:r>
      <w:r w:rsidR="005A1860">
        <w:rPr>
          <w:rFonts w:asciiTheme="majorHAnsi" w:hAnsiTheme="majorHAnsi" w:cs="Helvetica"/>
          <w:i/>
        </w:rPr>
        <w:t xml:space="preserve"> Use the sliders at the bottom to pick the period of interest. </w:t>
      </w:r>
      <w:r w:rsidRPr="00B14B0C">
        <w:rPr>
          <w:rFonts w:asciiTheme="majorHAnsi" w:hAnsiTheme="majorHAnsi" w:cs="Helvetica"/>
          <w:i/>
        </w:rPr>
        <w:t xml:space="preserve">In order to follow the </w:t>
      </w:r>
      <w:r w:rsidR="008C32C8">
        <w:rPr>
          <w:rFonts w:asciiTheme="majorHAnsi" w:hAnsiTheme="majorHAnsi" w:cs="Helvetica"/>
          <w:i/>
        </w:rPr>
        <w:t xml:space="preserve">PNSN commentary about a given episode, visit the </w:t>
      </w:r>
      <w:hyperlink r:id="rId29" w:history="1">
        <w:r w:rsidR="005D68C5" w:rsidRPr="005D68C5">
          <w:rPr>
            <w:rStyle w:val="Hyperlink"/>
            <w:rFonts w:asciiTheme="majorHAnsi" w:hAnsiTheme="majorHAnsi" w:cs="Helvetica"/>
            <w:i/>
          </w:rPr>
          <w:t xml:space="preserve">event </w:t>
        </w:r>
        <w:r w:rsidR="008C32C8" w:rsidRPr="005D68C5">
          <w:rPr>
            <w:rStyle w:val="Hyperlink"/>
            <w:rFonts w:asciiTheme="majorHAnsi" w:hAnsiTheme="majorHAnsi" w:cs="Helvetica"/>
            <w:i/>
          </w:rPr>
          <w:t>overview</w:t>
        </w:r>
        <w:r w:rsidR="005D68C5" w:rsidRPr="005D68C5">
          <w:rPr>
            <w:rStyle w:val="Hyperlink"/>
            <w:rFonts w:asciiTheme="majorHAnsi" w:hAnsiTheme="majorHAnsi" w:cs="Helvetica"/>
            <w:i/>
          </w:rPr>
          <w:t xml:space="preserve"> and blog page</w:t>
        </w:r>
      </w:hyperlink>
      <w:r w:rsidR="005D68C5">
        <w:rPr>
          <w:rFonts w:asciiTheme="majorHAnsi" w:hAnsiTheme="majorHAnsi" w:cs="Helvetica"/>
          <w:i/>
        </w:rPr>
        <w:t>.</w:t>
      </w:r>
    </w:p>
    <w:p w14:paraId="4B128E9E" w14:textId="3ED22FE1" w:rsidR="00911FCB" w:rsidRPr="00625D2A" w:rsidRDefault="00911FCB" w:rsidP="00911FCB">
      <w:pPr>
        <w:rPr>
          <w:rFonts w:asciiTheme="majorHAnsi" w:hAnsiTheme="majorHAnsi"/>
          <w:b/>
        </w:rPr>
      </w:pPr>
      <w:r w:rsidRPr="00312D0F">
        <w:rPr>
          <w:rFonts w:asciiTheme="majorHAnsi" w:hAnsiTheme="majorHAnsi"/>
          <w:b/>
          <w:noProof/>
        </w:rPr>
        <w:drawing>
          <wp:anchor distT="0" distB="0" distL="114300" distR="114300" simplePos="0" relativeHeight="251687936" behindDoc="0" locked="0" layoutInCell="1" allowOverlap="1" wp14:anchorId="2992A8D2" wp14:editId="1B2B3B00">
            <wp:simplePos x="0" y="0"/>
            <wp:positionH relativeFrom="column">
              <wp:posOffset>0</wp:posOffset>
            </wp:positionH>
            <wp:positionV relativeFrom="paragraph">
              <wp:posOffset>109220</wp:posOffset>
            </wp:positionV>
            <wp:extent cx="1042035" cy="392430"/>
            <wp:effectExtent l="0" t="0" r="0" b="0"/>
            <wp:wrapTight wrapText="bothSides">
              <wp:wrapPolygon edited="0">
                <wp:start x="0" y="0"/>
                <wp:lineTo x="0" y="19573"/>
                <wp:lineTo x="21060" y="19573"/>
                <wp:lineTo x="21060" y="0"/>
                <wp:lineTo x="0" y="0"/>
              </wp:wrapPolygon>
            </wp:wrapTight>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1042035" cy="392430"/>
                    </a:xfrm>
                    <a:prstGeom prst="rect">
                      <a:avLst/>
                    </a:prstGeom>
                  </pic:spPr>
                </pic:pic>
              </a:graphicData>
            </a:graphic>
            <wp14:sizeRelH relativeFrom="page">
              <wp14:pctWidth>0</wp14:pctWidth>
            </wp14:sizeRelH>
            <wp14:sizeRelV relativeFrom="page">
              <wp14:pctHeight>0</wp14:pctHeight>
            </wp14:sizeRelV>
          </wp:anchor>
        </w:drawing>
      </w:r>
      <w:r w:rsidR="00C57293">
        <w:rPr>
          <w:rFonts w:asciiTheme="majorHAnsi" w:hAnsiTheme="majorHAnsi"/>
          <w:b/>
        </w:rPr>
        <w:t>10</w:t>
      </w:r>
      <w:r>
        <w:rPr>
          <w:rFonts w:asciiTheme="majorHAnsi" w:hAnsiTheme="majorHAnsi"/>
          <w:b/>
        </w:rPr>
        <w:t xml:space="preserve">. </w:t>
      </w:r>
      <w:r w:rsidRPr="00625D2A">
        <w:rPr>
          <w:rFonts w:asciiTheme="majorHAnsi" w:hAnsiTheme="majorHAnsi"/>
          <w:b/>
        </w:rPr>
        <w:t>USGS – United States Geologic Survey</w:t>
      </w:r>
    </w:p>
    <w:p w14:paraId="7E4F80F1" w14:textId="64E202A3" w:rsidR="00911FCB" w:rsidRPr="005A1860" w:rsidRDefault="00C75D7B" w:rsidP="005A1860">
      <w:pPr>
        <w:spacing w:after="120"/>
        <w:rPr>
          <w:rFonts w:asciiTheme="majorHAnsi" w:hAnsiTheme="majorHAnsi"/>
        </w:rPr>
      </w:pPr>
      <w:hyperlink r:id="rId31" w:history="1">
        <w:r w:rsidR="00911FCB" w:rsidRPr="00911FCB">
          <w:rPr>
            <w:rStyle w:val="Hyperlink"/>
            <w:rFonts w:asciiTheme="majorHAnsi" w:hAnsiTheme="majorHAnsi"/>
            <w:i/>
          </w:rPr>
          <w:t>National Earthquake Information Center</w:t>
        </w:r>
      </w:hyperlink>
      <w:r w:rsidR="00911FCB">
        <w:rPr>
          <w:rFonts w:asciiTheme="majorHAnsi" w:hAnsiTheme="majorHAnsi"/>
          <w:i/>
        </w:rPr>
        <w:t xml:space="preserve"> has information about and maps of earthquakes around the world.</w:t>
      </w:r>
      <w:r>
        <w:rPr>
          <w:rFonts w:asciiTheme="majorHAnsi" w:hAnsiTheme="majorHAnsi"/>
        </w:rPr>
        <w:t xml:space="preserve"> </w:t>
      </w:r>
      <w:hyperlink r:id="rId32" w:history="1">
        <w:r w:rsidR="00911FCB" w:rsidRPr="00911FCB">
          <w:rPr>
            <w:rStyle w:val="Hyperlink"/>
            <w:rFonts w:asciiTheme="majorHAnsi" w:hAnsiTheme="majorHAnsi"/>
            <w:i/>
          </w:rPr>
          <w:t>Did you feel it?</w:t>
        </w:r>
      </w:hyperlink>
      <w:r w:rsidR="00911FCB">
        <w:rPr>
          <w:rFonts w:asciiTheme="majorHAnsi" w:hAnsiTheme="majorHAnsi"/>
          <w:i/>
        </w:rPr>
        <w:t xml:space="preserve"> – </w:t>
      </w:r>
      <w:proofErr w:type="gramStart"/>
      <w:r w:rsidR="00911FCB">
        <w:rPr>
          <w:rFonts w:asciiTheme="majorHAnsi" w:hAnsiTheme="majorHAnsi"/>
          <w:i/>
        </w:rPr>
        <w:t>if</w:t>
      </w:r>
      <w:proofErr w:type="gramEnd"/>
      <w:r w:rsidR="00911FCB">
        <w:rPr>
          <w:rFonts w:asciiTheme="majorHAnsi" w:hAnsiTheme="majorHAnsi"/>
          <w:i/>
        </w:rPr>
        <w:t xml:space="preserve"> you feel an earthquake, input data about the shaking you felt there. This is valuable citizen science that helps USGS research correctly model expect shaking for future quakes.</w:t>
      </w:r>
      <w:r>
        <w:rPr>
          <w:rFonts w:asciiTheme="majorHAnsi" w:hAnsiTheme="majorHAnsi"/>
          <w:i/>
        </w:rPr>
        <w:t xml:space="preserve"> </w:t>
      </w:r>
      <w:hyperlink r:id="rId33" w:history="1">
        <w:r w:rsidRPr="005A1860">
          <w:rPr>
            <w:rStyle w:val="Hyperlink"/>
            <w:rFonts w:asciiTheme="majorHAnsi" w:hAnsiTheme="majorHAnsi"/>
            <w:i/>
          </w:rPr>
          <w:t>Earthquakes for Kids</w:t>
        </w:r>
      </w:hyperlink>
      <w:r>
        <w:rPr>
          <w:rFonts w:asciiTheme="majorHAnsi" w:hAnsiTheme="majorHAnsi"/>
          <w:i/>
        </w:rPr>
        <w:t xml:space="preserve"> </w:t>
      </w:r>
      <w:r w:rsidR="005A1860">
        <w:rPr>
          <w:rFonts w:asciiTheme="majorHAnsi" w:hAnsiTheme="majorHAnsi"/>
          <w:i/>
        </w:rPr>
        <w:t>has activities.</w:t>
      </w:r>
    </w:p>
    <w:p w14:paraId="2675C95B" w14:textId="72035954" w:rsidR="00B14B0C" w:rsidRDefault="005D68C5" w:rsidP="00B14B0C">
      <w:pPr>
        <w:rPr>
          <w:rFonts w:asciiTheme="majorHAnsi" w:hAnsiTheme="majorHAnsi"/>
          <w:b/>
        </w:rPr>
      </w:pPr>
      <w:r>
        <w:rPr>
          <w:rFonts w:asciiTheme="majorHAnsi" w:hAnsiTheme="majorHAnsi" w:cs="Helvetica"/>
          <w:b/>
          <w:noProof/>
        </w:rPr>
        <w:drawing>
          <wp:anchor distT="0" distB="0" distL="114300" distR="114300" simplePos="0" relativeHeight="251685888" behindDoc="0" locked="0" layoutInCell="1" allowOverlap="1" wp14:anchorId="73D90B21" wp14:editId="1988C90F">
            <wp:simplePos x="0" y="0"/>
            <wp:positionH relativeFrom="column">
              <wp:posOffset>5080</wp:posOffset>
            </wp:positionH>
            <wp:positionV relativeFrom="paragraph">
              <wp:posOffset>62230</wp:posOffset>
            </wp:positionV>
            <wp:extent cx="797560" cy="694690"/>
            <wp:effectExtent l="0" t="0" r="0" b="0"/>
            <wp:wrapTight wrapText="bothSides">
              <wp:wrapPolygon edited="0">
                <wp:start x="0" y="0"/>
                <wp:lineTo x="0" y="20534"/>
                <wp:lineTo x="20637" y="20534"/>
                <wp:lineTo x="20637" y="0"/>
                <wp:lineTo x="0" y="0"/>
              </wp:wrapPolygon>
            </wp:wrapTight>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9756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00C57293">
        <w:rPr>
          <w:rFonts w:asciiTheme="majorHAnsi" w:hAnsiTheme="majorHAnsi" w:cs="Helvetica"/>
          <w:b/>
        </w:rPr>
        <w:t>11</w:t>
      </w:r>
      <w:r w:rsidRPr="005D68C5">
        <w:rPr>
          <w:rFonts w:asciiTheme="majorHAnsi" w:hAnsiTheme="majorHAnsi" w:cs="Helvetica"/>
          <w:b/>
        </w:rPr>
        <w:t xml:space="preserve">. </w:t>
      </w:r>
      <w:r w:rsidR="00B14B0C">
        <w:rPr>
          <w:rFonts w:asciiTheme="majorHAnsi" w:hAnsiTheme="majorHAnsi"/>
          <w:b/>
        </w:rPr>
        <w:t>LIDAR – very high-resolution topographic images that greatly aid in landslide and fault scarp identification</w:t>
      </w:r>
    </w:p>
    <w:p w14:paraId="4E7F5946" w14:textId="3443B632" w:rsidR="00625D2A" w:rsidRPr="00EE6CB4" w:rsidRDefault="00C75D7B" w:rsidP="00EE6CB4">
      <w:pPr>
        <w:spacing w:after="120"/>
        <w:rPr>
          <w:rFonts w:asciiTheme="majorHAnsi" w:hAnsiTheme="majorHAnsi"/>
          <w:i/>
        </w:rPr>
      </w:pPr>
      <w:hyperlink r:id="rId35" w:history="1">
        <w:r w:rsidR="005D68C5" w:rsidRPr="004575A0">
          <w:rPr>
            <w:rStyle w:val="Hyperlink"/>
            <w:rFonts w:asciiTheme="majorHAnsi" w:hAnsiTheme="majorHAnsi"/>
            <w:i/>
          </w:rPr>
          <w:t>Open Topography</w:t>
        </w:r>
      </w:hyperlink>
      <w:r w:rsidR="005D68C5" w:rsidRPr="004575A0">
        <w:rPr>
          <w:rFonts w:asciiTheme="majorHAnsi" w:hAnsiTheme="majorHAnsi"/>
          <w:i/>
        </w:rPr>
        <w:t xml:space="preserve"> has an </w:t>
      </w:r>
      <w:hyperlink r:id="rId36" w:history="1">
        <w:r w:rsidR="005D68C5" w:rsidRPr="004575A0">
          <w:rPr>
            <w:rStyle w:val="Hyperlink"/>
            <w:rFonts w:asciiTheme="majorHAnsi" w:hAnsiTheme="majorHAnsi"/>
            <w:i/>
          </w:rPr>
          <w:t>image library</w:t>
        </w:r>
      </w:hyperlink>
      <w:r w:rsidR="005D68C5" w:rsidRPr="004575A0">
        <w:rPr>
          <w:rFonts w:asciiTheme="majorHAnsi" w:hAnsiTheme="majorHAnsi"/>
          <w:i/>
        </w:rPr>
        <w:t xml:space="preserve"> from around the country that includes many shaded relief images in Google Earth format.</w:t>
      </w:r>
      <w:r w:rsidR="00EE6CB4">
        <w:rPr>
          <w:rFonts w:asciiTheme="majorHAnsi" w:hAnsiTheme="majorHAnsi"/>
          <w:i/>
        </w:rPr>
        <w:t xml:space="preserve"> </w:t>
      </w:r>
      <w:r w:rsidR="004575A0">
        <w:rPr>
          <w:rFonts w:asciiTheme="majorHAnsi" w:hAnsiTheme="majorHAnsi"/>
          <w:i/>
        </w:rPr>
        <w:t xml:space="preserve">For state-specific images, you go to the </w:t>
      </w:r>
      <w:hyperlink r:id="rId37" w:history="1">
        <w:r w:rsidR="004575A0" w:rsidRPr="004575A0">
          <w:rPr>
            <w:rStyle w:val="Hyperlink"/>
            <w:rFonts w:asciiTheme="majorHAnsi" w:hAnsiTheme="majorHAnsi"/>
            <w:i/>
          </w:rPr>
          <w:t xml:space="preserve">Puget Sound </w:t>
        </w:r>
        <w:proofErr w:type="spellStart"/>
        <w:r w:rsidR="004575A0" w:rsidRPr="004575A0">
          <w:rPr>
            <w:rStyle w:val="Hyperlink"/>
            <w:rFonts w:asciiTheme="majorHAnsi" w:hAnsiTheme="majorHAnsi"/>
            <w:i/>
          </w:rPr>
          <w:t>Lidar</w:t>
        </w:r>
        <w:proofErr w:type="spellEnd"/>
        <w:r w:rsidR="004575A0" w:rsidRPr="004575A0">
          <w:rPr>
            <w:rStyle w:val="Hyperlink"/>
            <w:rFonts w:asciiTheme="majorHAnsi" w:hAnsiTheme="majorHAnsi"/>
            <w:i/>
          </w:rPr>
          <w:t xml:space="preserve"> Consortium</w:t>
        </w:r>
      </w:hyperlink>
      <w:r w:rsidR="004575A0">
        <w:rPr>
          <w:rFonts w:asciiTheme="majorHAnsi" w:hAnsiTheme="majorHAnsi"/>
          <w:i/>
        </w:rPr>
        <w:t xml:space="preserve"> and </w:t>
      </w:r>
      <w:hyperlink r:id="rId38" w:history="1">
        <w:r w:rsidR="004575A0" w:rsidRPr="004575A0">
          <w:rPr>
            <w:rStyle w:val="Hyperlink"/>
            <w:rFonts w:asciiTheme="majorHAnsi" w:hAnsiTheme="majorHAnsi"/>
            <w:i/>
          </w:rPr>
          <w:t xml:space="preserve">Oregon </w:t>
        </w:r>
        <w:proofErr w:type="spellStart"/>
        <w:r w:rsidR="004575A0" w:rsidRPr="004575A0">
          <w:rPr>
            <w:rStyle w:val="Hyperlink"/>
            <w:rFonts w:asciiTheme="majorHAnsi" w:hAnsiTheme="majorHAnsi"/>
            <w:i/>
          </w:rPr>
          <w:t>Lidar</w:t>
        </w:r>
        <w:proofErr w:type="spellEnd"/>
        <w:r w:rsidR="004575A0" w:rsidRPr="004575A0">
          <w:rPr>
            <w:rStyle w:val="Hyperlink"/>
            <w:rFonts w:asciiTheme="majorHAnsi" w:hAnsiTheme="majorHAnsi"/>
            <w:i/>
          </w:rPr>
          <w:t xml:space="preserve"> Consortium</w:t>
        </w:r>
      </w:hyperlink>
      <w:r w:rsidR="004575A0">
        <w:rPr>
          <w:rFonts w:asciiTheme="majorHAnsi" w:hAnsiTheme="majorHAnsi"/>
          <w:i/>
        </w:rPr>
        <w:t>.</w:t>
      </w:r>
    </w:p>
    <w:p w14:paraId="0690A262" w14:textId="20F74715" w:rsidR="008D749F" w:rsidRPr="00625D2A" w:rsidRDefault="00C57293">
      <w:pPr>
        <w:rPr>
          <w:rFonts w:asciiTheme="majorHAnsi" w:hAnsiTheme="majorHAnsi"/>
          <w:b/>
        </w:rPr>
      </w:pPr>
      <w:r>
        <w:rPr>
          <w:rFonts w:asciiTheme="majorHAnsi" w:hAnsiTheme="majorHAnsi"/>
          <w:b/>
        </w:rPr>
        <w:t>12</w:t>
      </w:r>
      <w:r w:rsidR="00911FCB">
        <w:rPr>
          <w:rFonts w:asciiTheme="majorHAnsi" w:hAnsiTheme="majorHAnsi"/>
          <w:b/>
        </w:rPr>
        <w:t xml:space="preserve">. </w:t>
      </w:r>
      <w:r w:rsidR="00625D2A" w:rsidRPr="00625D2A">
        <w:rPr>
          <w:rFonts w:asciiTheme="majorHAnsi" w:hAnsiTheme="majorHAnsi"/>
          <w:b/>
        </w:rPr>
        <w:t xml:space="preserve">Oregon </w:t>
      </w:r>
      <w:r w:rsidR="002C2D67">
        <w:rPr>
          <w:rFonts w:asciiTheme="majorHAnsi" w:hAnsiTheme="majorHAnsi"/>
          <w:b/>
        </w:rPr>
        <w:t>Resources</w:t>
      </w:r>
    </w:p>
    <w:p w14:paraId="031C2643" w14:textId="67C1C738" w:rsidR="008D749F" w:rsidRPr="00EE6CB4" w:rsidRDefault="00C75D7B" w:rsidP="00EE6CB4">
      <w:pPr>
        <w:spacing w:after="120"/>
        <w:rPr>
          <w:rFonts w:asciiTheme="majorHAnsi" w:hAnsiTheme="majorHAnsi"/>
          <w:i/>
        </w:rPr>
      </w:pPr>
      <w:hyperlink r:id="rId39" w:history="1">
        <w:r w:rsidR="002C2D67" w:rsidRPr="00605BFC">
          <w:rPr>
            <w:rStyle w:val="Hyperlink"/>
            <w:rFonts w:asciiTheme="majorHAnsi" w:hAnsiTheme="majorHAnsi"/>
            <w:i/>
          </w:rPr>
          <w:t>Oregon Tsunami Clearinghouse</w:t>
        </w:r>
      </w:hyperlink>
      <w:r w:rsidR="002C2D67">
        <w:rPr>
          <w:rFonts w:asciiTheme="majorHAnsi" w:hAnsiTheme="majorHAnsi"/>
          <w:i/>
        </w:rPr>
        <w:t xml:space="preserve"> - maps and apps and more</w:t>
      </w:r>
    </w:p>
    <w:p w14:paraId="69F48931" w14:textId="37A56E6F" w:rsidR="008D749F" w:rsidRPr="00625D2A" w:rsidRDefault="00C57293">
      <w:pPr>
        <w:rPr>
          <w:rFonts w:asciiTheme="majorHAnsi" w:hAnsiTheme="majorHAnsi"/>
          <w:b/>
        </w:rPr>
      </w:pPr>
      <w:r>
        <w:rPr>
          <w:rFonts w:asciiTheme="majorHAnsi" w:hAnsiTheme="majorHAnsi"/>
          <w:b/>
        </w:rPr>
        <w:t>13</w:t>
      </w:r>
      <w:r w:rsidR="00911FCB">
        <w:rPr>
          <w:rFonts w:asciiTheme="majorHAnsi" w:hAnsiTheme="majorHAnsi"/>
          <w:b/>
        </w:rPr>
        <w:t xml:space="preserve">. </w:t>
      </w:r>
      <w:r w:rsidR="00625D2A" w:rsidRPr="00625D2A">
        <w:rPr>
          <w:rFonts w:asciiTheme="majorHAnsi" w:hAnsiTheme="majorHAnsi"/>
          <w:b/>
        </w:rPr>
        <w:t>Washington Resources</w:t>
      </w:r>
    </w:p>
    <w:p w14:paraId="65400720" w14:textId="33168044" w:rsidR="00092A6B" w:rsidRPr="00817805" w:rsidRDefault="00C75D7B" w:rsidP="00092A6B">
      <w:pPr>
        <w:widowControl w:val="0"/>
        <w:autoSpaceDE w:val="0"/>
        <w:autoSpaceDN w:val="0"/>
        <w:adjustRightInd w:val="0"/>
        <w:rPr>
          <w:rFonts w:asciiTheme="majorHAnsi" w:hAnsiTheme="majorHAnsi" w:cs="Helvetica"/>
          <w:i/>
        </w:rPr>
      </w:pPr>
      <w:hyperlink r:id="rId40" w:anchor="TsunamiEvacuationMaps" w:history="1">
        <w:r w:rsidR="00206284" w:rsidRPr="00605BFC">
          <w:rPr>
            <w:rStyle w:val="Hyperlink"/>
            <w:rFonts w:asciiTheme="majorHAnsi" w:hAnsiTheme="majorHAnsi" w:cs="Helvetica"/>
            <w:i/>
          </w:rPr>
          <w:t>Tsunami evacuation maps</w:t>
        </w:r>
      </w:hyperlink>
      <w:r w:rsidR="00206284">
        <w:rPr>
          <w:rFonts w:asciiTheme="majorHAnsi" w:hAnsiTheme="majorHAnsi" w:cs="Helvetica"/>
          <w:i/>
        </w:rPr>
        <w:t xml:space="preserve"> (same page has a number of other tsunami resources)</w:t>
      </w:r>
    </w:p>
    <w:p w14:paraId="564F15D8" w14:textId="005A3F21" w:rsidR="00092A6B" w:rsidRPr="00605BFC" w:rsidRDefault="00C75D7B" w:rsidP="00605BFC">
      <w:pPr>
        <w:widowControl w:val="0"/>
        <w:autoSpaceDE w:val="0"/>
        <w:autoSpaceDN w:val="0"/>
        <w:adjustRightInd w:val="0"/>
        <w:rPr>
          <w:rFonts w:asciiTheme="majorHAnsi" w:hAnsiTheme="majorHAnsi" w:cs="Helvetica"/>
          <w:i/>
        </w:rPr>
      </w:pPr>
      <w:hyperlink r:id="rId41" w:history="1">
        <w:r w:rsidR="00092A6B" w:rsidRPr="00605BFC">
          <w:rPr>
            <w:rStyle w:val="Hyperlink"/>
            <w:rFonts w:asciiTheme="majorHAnsi" w:hAnsiTheme="majorHAnsi" w:cs="Helvetica"/>
            <w:i/>
          </w:rPr>
          <w:t>Tsunami inundation maps</w:t>
        </w:r>
      </w:hyperlink>
    </w:p>
    <w:p w14:paraId="3305EA05" w14:textId="0E679D05" w:rsidR="00092A6B" w:rsidRPr="00EE6CB4" w:rsidRDefault="00C75D7B" w:rsidP="00EE6CB4">
      <w:pPr>
        <w:spacing w:after="120"/>
        <w:rPr>
          <w:rFonts w:asciiTheme="majorHAnsi" w:hAnsiTheme="majorHAnsi" w:cs="Helvetica"/>
          <w:i/>
        </w:rPr>
      </w:pPr>
      <w:hyperlink r:id="rId42" w:history="1">
        <w:proofErr w:type="gramStart"/>
        <w:r w:rsidR="00817805" w:rsidRPr="00605BFC">
          <w:rPr>
            <w:rStyle w:val="Hyperlink"/>
            <w:rFonts w:asciiTheme="majorHAnsi" w:hAnsiTheme="majorHAnsi" w:cs="Helvetica"/>
            <w:i/>
          </w:rPr>
          <w:t>Interactive maps</w:t>
        </w:r>
      </w:hyperlink>
      <w:r w:rsidR="00817805">
        <w:rPr>
          <w:rFonts w:asciiTheme="majorHAnsi" w:hAnsiTheme="majorHAnsi" w:cs="Helvetica"/>
          <w:i/>
        </w:rPr>
        <w:t xml:space="preserve"> including geologic formations, seismic scenarios, and natural hazards.</w:t>
      </w:r>
      <w:proofErr w:type="gramEnd"/>
    </w:p>
    <w:p w14:paraId="04EF8089" w14:textId="39956F14" w:rsidR="00092A6B" w:rsidRPr="00625D2A" w:rsidRDefault="00632C51" w:rsidP="00092A6B">
      <w:pPr>
        <w:rPr>
          <w:rFonts w:asciiTheme="majorHAnsi" w:hAnsiTheme="majorHAnsi" w:cs="Helvetica"/>
        </w:rPr>
      </w:pPr>
      <w:r w:rsidRPr="00632C51">
        <w:rPr>
          <w:rFonts w:asciiTheme="majorHAnsi" w:hAnsiTheme="majorHAnsi"/>
          <w:noProof/>
        </w:rPr>
        <w:drawing>
          <wp:anchor distT="0" distB="0" distL="114300" distR="114300" simplePos="0" relativeHeight="251665408" behindDoc="0" locked="0" layoutInCell="1" allowOverlap="1" wp14:anchorId="2C3EED22" wp14:editId="502F1C04">
            <wp:simplePos x="0" y="0"/>
            <wp:positionH relativeFrom="column">
              <wp:posOffset>0</wp:posOffset>
            </wp:positionH>
            <wp:positionV relativeFrom="paragraph">
              <wp:posOffset>30480</wp:posOffset>
            </wp:positionV>
            <wp:extent cx="470535" cy="459740"/>
            <wp:effectExtent l="0" t="0" r="12065" b="0"/>
            <wp:wrapTight wrapText="bothSides">
              <wp:wrapPolygon edited="0">
                <wp:start x="0" y="0"/>
                <wp:lineTo x="0" y="20287"/>
                <wp:lineTo x="20988" y="20287"/>
                <wp:lineTo x="20988" y="0"/>
                <wp:lineTo x="0" y="0"/>
              </wp:wrapPolygon>
            </wp:wrapTight>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a:xfrm>
                      <a:off x="0" y="0"/>
                      <a:ext cx="470535" cy="459740"/>
                    </a:xfrm>
                    <a:prstGeom prst="rect">
                      <a:avLst/>
                    </a:prstGeom>
                  </pic:spPr>
                </pic:pic>
              </a:graphicData>
            </a:graphic>
            <wp14:sizeRelH relativeFrom="page">
              <wp14:pctWidth>0</wp14:pctWidth>
            </wp14:sizeRelH>
            <wp14:sizeRelV relativeFrom="page">
              <wp14:pctHeight>0</wp14:pctHeight>
            </wp14:sizeRelV>
          </wp:anchor>
        </w:drawing>
      </w:r>
      <w:r w:rsidR="00C57293">
        <w:rPr>
          <w:rFonts w:asciiTheme="majorHAnsi" w:hAnsiTheme="majorHAnsi" w:cs="Helvetica"/>
          <w:b/>
        </w:rPr>
        <w:t>14</w:t>
      </w:r>
      <w:r w:rsidR="00605BFC">
        <w:rPr>
          <w:rFonts w:asciiTheme="majorHAnsi" w:hAnsiTheme="majorHAnsi" w:cs="Helvetica"/>
          <w:b/>
        </w:rPr>
        <w:t xml:space="preserve">. </w:t>
      </w:r>
      <w:r w:rsidR="00092A6B" w:rsidRPr="00625D2A">
        <w:rPr>
          <w:rFonts w:asciiTheme="majorHAnsi" w:hAnsiTheme="majorHAnsi" w:cs="Helvetica"/>
          <w:b/>
        </w:rPr>
        <w:t>NOAA</w:t>
      </w:r>
      <w:r w:rsidR="00625D2A">
        <w:rPr>
          <w:rFonts w:asciiTheme="majorHAnsi" w:hAnsiTheme="majorHAnsi" w:cs="Helvetica"/>
          <w:b/>
        </w:rPr>
        <w:t xml:space="preserve"> – National Oceanic and Atmospheric Administration</w:t>
      </w:r>
    </w:p>
    <w:p w14:paraId="7322BC84" w14:textId="0F1DD427" w:rsidR="00092A6B" w:rsidRDefault="00C75D7B" w:rsidP="00B54011">
      <w:pPr>
        <w:spacing w:after="120"/>
        <w:rPr>
          <w:rFonts w:asciiTheme="majorHAnsi" w:hAnsiTheme="majorHAnsi" w:cs="Helvetica"/>
          <w:i/>
        </w:rPr>
      </w:pPr>
      <w:hyperlink r:id="rId44" w:history="1">
        <w:r w:rsidR="00625D2A" w:rsidRPr="00193BD9">
          <w:rPr>
            <w:rStyle w:val="Hyperlink"/>
            <w:rFonts w:asciiTheme="majorHAnsi" w:hAnsiTheme="majorHAnsi" w:cs="Helvetica"/>
            <w:i/>
          </w:rPr>
          <w:t>NOAA</w:t>
        </w:r>
      </w:hyperlink>
      <w:r w:rsidR="00625D2A">
        <w:rPr>
          <w:rFonts w:asciiTheme="majorHAnsi" w:hAnsiTheme="majorHAnsi" w:cs="Helvetica"/>
          <w:i/>
        </w:rPr>
        <w:t xml:space="preserve"> runs the tsunami warning system for the USA. Thus </w:t>
      </w:r>
      <w:r w:rsidR="00625D2A" w:rsidRPr="00625D2A">
        <w:rPr>
          <w:rFonts w:asciiTheme="majorHAnsi" w:hAnsiTheme="majorHAnsi" w:cs="Helvetica"/>
          <w:i/>
          <w:u w:val="single"/>
        </w:rPr>
        <w:t>distant</w:t>
      </w:r>
      <w:r w:rsidR="00625D2A">
        <w:rPr>
          <w:rFonts w:asciiTheme="majorHAnsi" w:hAnsiTheme="majorHAnsi" w:cs="Helvetica"/>
          <w:i/>
        </w:rPr>
        <w:t xml:space="preserve"> tsunami warning</w:t>
      </w:r>
      <w:r w:rsidR="00817805">
        <w:rPr>
          <w:rFonts w:asciiTheme="majorHAnsi" w:hAnsiTheme="majorHAnsi" w:cs="Helvetica"/>
          <w:i/>
        </w:rPr>
        <w:t xml:space="preserve">s come through the NOAA </w:t>
      </w:r>
      <w:r w:rsidR="00193BD9">
        <w:rPr>
          <w:rFonts w:asciiTheme="majorHAnsi" w:hAnsiTheme="majorHAnsi" w:cs="Helvetica"/>
          <w:i/>
        </w:rPr>
        <w:t>warning system as well as educational resources.</w:t>
      </w:r>
    </w:p>
    <w:p w14:paraId="07B14011" w14:textId="236FA2DD" w:rsidR="00B54011" w:rsidRPr="00EE6CB4" w:rsidRDefault="00B54011" w:rsidP="00B54011">
      <w:pPr>
        <w:spacing w:after="120"/>
        <w:rPr>
          <w:rFonts w:asciiTheme="majorHAnsi" w:hAnsiTheme="majorHAnsi" w:cs="Helvetica"/>
          <w:bCs/>
          <w:i/>
        </w:rPr>
      </w:pPr>
      <w:r>
        <w:rPr>
          <w:rFonts w:asciiTheme="majorHAnsi" w:hAnsiTheme="majorHAnsi" w:cs="Helvetica"/>
          <w:b/>
        </w:rPr>
        <w:t>15. Native American teaching resources</w:t>
      </w:r>
      <w:r w:rsidR="00EE6CB4">
        <w:rPr>
          <w:rFonts w:asciiTheme="majorHAnsi" w:hAnsiTheme="majorHAnsi" w:cs="Helvetica"/>
          <w:b/>
        </w:rPr>
        <w:t xml:space="preserve"> </w:t>
      </w:r>
      <w:r w:rsidR="00EE6CB4">
        <w:rPr>
          <w:rFonts w:asciiTheme="majorHAnsi" w:hAnsiTheme="majorHAnsi" w:cs="Helvetica"/>
          <w:i/>
        </w:rPr>
        <w:t>(not hazards but great anyhow)</w:t>
      </w:r>
      <w:r>
        <w:rPr>
          <w:rFonts w:asciiTheme="majorHAnsi" w:hAnsiTheme="majorHAnsi" w:cs="Helvetica"/>
        </w:rPr>
        <w:br/>
      </w:r>
      <w:hyperlink r:id="rId45" w:anchor="native-american-story-connections-how-to-guide-recorded-stories" w:history="1">
        <w:r w:rsidR="00EE6CB4" w:rsidRPr="00EE6CB4">
          <w:rPr>
            <w:rStyle w:val="Hyperlink"/>
            <w:rFonts w:asciiTheme="majorHAnsi" w:hAnsiTheme="majorHAnsi" w:cs="Helvetica"/>
            <w:i/>
          </w:rPr>
          <w:t>WA OSPI Environmental &amp; Sustainability Enhanced Lessons</w:t>
        </w:r>
      </w:hyperlink>
      <w:r w:rsidR="00EE6CB4">
        <w:rPr>
          <w:rFonts w:asciiTheme="majorHAnsi" w:hAnsiTheme="majorHAnsi" w:cs="Helvetica"/>
          <w:i/>
        </w:rPr>
        <w:br/>
      </w:r>
      <w:hyperlink r:id="rId46" w:history="1">
        <w:r w:rsidR="00EE6CB4" w:rsidRPr="00EE6CB4">
          <w:rPr>
            <w:rStyle w:val="Hyperlink"/>
            <w:rFonts w:asciiTheme="majorHAnsi" w:hAnsiTheme="majorHAnsi" w:cs="Helvetica"/>
            <w:bCs/>
            <w:i/>
          </w:rPr>
          <w:t>Indian Reading Series</w:t>
        </w:r>
      </w:hyperlink>
      <w:r w:rsidR="00EE6CB4" w:rsidRPr="00EE6CB4">
        <w:rPr>
          <w:rFonts w:asciiTheme="majorHAnsi" w:hAnsiTheme="majorHAnsi" w:cs="Helvetica"/>
          <w:bCs/>
          <w:i/>
        </w:rPr>
        <w:t>: Stories and Legends of the Northwest</w:t>
      </w:r>
    </w:p>
    <w:p w14:paraId="540BB45D" w14:textId="2DA3657F" w:rsidR="00EE6CB4" w:rsidRPr="00B54011" w:rsidRDefault="00B54011" w:rsidP="00B54011">
      <w:pPr>
        <w:spacing w:after="120"/>
        <w:rPr>
          <w:rFonts w:asciiTheme="majorHAnsi" w:hAnsiTheme="majorHAnsi" w:cs="Helvetica"/>
          <w:i/>
        </w:rPr>
      </w:pPr>
      <w:r>
        <w:rPr>
          <w:rFonts w:asciiTheme="majorHAnsi" w:hAnsiTheme="majorHAnsi" w:cs="Helvetica"/>
          <w:b/>
        </w:rPr>
        <w:t xml:space="preserve">16. Resources </w:t>
      </w:r>
      <w:r w:rsidR="00EE6CB4">
        <w:rPr>
          <w:rFonts w:asciiTheme="majorHAnsi" w:hAnsiTheme="majorHAnsi" w:cs="Helvetica"/>
          <w:b/>
        </w:rPr>
        <w:t xml:space="preserve">for </w:t>
      </w:r>
      <w:r>
        <w:rPr>
          <w:rFonts w:asciiTheme="majorHAnsi" w:hAnsiTheme="majorHAnsi" w:cs="Helvetica"/>
          <w:b/>
        </w:rPr>
        <w:t>children</w:t>
      </w:r>
      <w:r w:rsidR="00EE6CB4">
        <w:rPr>
          <w:rFonts w:asciiTheme="majorHAnsi" w:hAnsiTheme="majorHAnsi" w:cs="Helvetica"/>
          <w:b/>
        </w:rPr>
        <w:t xml:space="preserve"> (</w:t>
      </w:r>
      <w:r w:rsidR="00EE6CB4">
        <w:rPr>
          <w:rFonts w:asciiTheme="majorHAnsi" w:hAnsiTheme="majorHAnsi" w:cs="Helvetica"/>
          <w:b/>
        </w:rPr>
        <w:t>particularly for younger</w:t>
      </w:r>
      <w:r w:rsidR="00EE6CB4">
        <w:rPr>
          <w:rFonts w:asciiTheme="majorHAnsi" w:hAnsiTheme="majorHAnsi" w:cs="Helvetica"/>
          <w:b/>
        </w:rPr>
        <w:t xml:space="preserve"> children)</w:t>
      </w:r>
      <w:r>
        <w:rPr>
          <w:rFonts w:asciiTheme="majorHAnsi" w:hAnsiTheme="majorHAnsi" w:cs="Helvetica"/>
        </w:rPr>
        <w:br/>
      </w:r>
      <w:hyperlink r:id="rId47" w:history="1">
        <w:r w:rsidR="001F1C0A">
          <w:rPr>
            <w:rStyle w:val="Hyperlink"/>
            <w:rFonts w:asciiTheme="majorHAnsi" w:hAnsiTheme="majorHAnsi" w:cs="Helvetica"/>
            <w:i/>
          </w:rPr>
          <w:t>FEMA Disaster Master</w:t>
        </w:r>
      </w:hyperlink>
      <w:r>
        <w:rPr>
          <w:rFonts w:asciiTheme="majorHAnsi" w:hAnsiTheme="majorHAnsi" w:cs="Helvetica"/>
          <w:i/>
        </w:rPr>
        <w:t xml:space="preserve"> </w:t>
      </w:r>
      <w:r w:rsidR="005A1860">
        <w:rPr>
          <w:rFonts w:asciiTheme="majorHAnsi" w:hAnsiTheme="majorHAnsi" w:cs="Helvetica"/>
          <w:i/>
        </w:rPr>
        <w:t>and Emergency Backp</w:t>
      </w:r>
      <w:r>
        <w:rPr>
          <w:rFonts w:asciiTheme="majorHAnsi" w:hAnsiTheme="majorHAnsi" w:cs="Helvetica"/>
          <w:i/>
        </w:rPr>
        <w:t>ack</w:t>
      </w:r>
      <w:r w:rsidR="005E1F45">
        <w:rPr>
          <w:rFonts w:asciiTheme="majorHAnsi" w:hAnsiTheme="majorHAnsi" w:cs="Helvetica"/>
          <w:i/>
        </w:rPr>
        <w:t xml:space="preserve"> activities</w:t>
      </w:r>
      <w:r w:rsidR="00351DE1">
        <w:rPr>
          <w:rFonts w:asciiTheme="majorHAnsi" w:hAnsiTheme="majorHAnsi" w:cs="Helvetica"/>
          <w:i/>
        </w:rPr>
        <w:br/>
      </w:r>
      <w:hyperlink r:id="rId48" w:history="1">
        <w:r w:rsidR="00351DE1" w:rsidRPr="005E1F45">
          <w:rPr>
            <w:rStyle w:val="Hyperlink"/>
            <w:rFonts w:asciiTheme="majorHAnsi" w:hAnsiTheme="majorHAnsi" w:cs="Helvetica"/>
            <w:i/>
          </w:rPr>
          <w:t>FEMA Helping Children Cope with Disaster</w:t>
        </w:r>
      </w:hyperlink>
      <w:r w:rsidR="005A1860">
        <w:rPr>
          <w:rFonts w:asciiTheme="majorHAnsi" w:hAnsiTheme="majorHAnsi" w:cs="Helvetica"/>
          <w:i/>
        </w:rPr>
        <w:br/>
      </w:r>
      <w:hyperlink r:id="rId49" w:history="1">
        <w:r w:rsidR="005A1860" w:rsidRPr="001F1C0A">
          <w:rPr>
            <w:rStyle w:val="Hyperlink"/>
            <w:rFonts w:asciiTheme="majorHAnsi" w:hAnsiTheme="majorHAnsi" w:cs="Helvetica"/>
            <w:i/>
          </w:rPr>
          <w:t>USGS Earthquakes for Kids</w:t>
        </w:r>
      </w:hyperlink>
      <w:r w:rsidR="001F1C0A">
        <w:rPr>
          <w:rFonts w:asciiTheme="majorHAnsi" w:hAnsiTheme="majorHAnsi" w:cs="Helvetica"/>
          <w:i/>
        </w:rPr>
        <w:t xml:space="preserve"> has a variet</w:t>
      </w:r>
      <w:r w:rsidR="005E1F45">
        <w:rPr>
          <w:rFonts w:asciiTheme="majorHAnsi" w:hAnsiTheme="majorHAnsi" w:cs="Helvetica"/>
          <w:i/>
        </w:rPr>
        <w:t>y of earthquake activities/info</w:t>
      </w:r>
      <w:r w:rsidR="001F1C0A">
        <w:rPr>
          <w:rFonts w:asciiTheme="majorHAnsi" w:hAnsiTheme="majorHAnsi" w:cs="Helvetica"/>
          <w:i/>
        </w:rPr>
        <w:br/>
      </w:r>
      <w:hyperlink r:id="rId50" w:history="1">
        <w:r w:rsidR="001F1C0A" w:rsidRPr="001F1C0A">
          <w:rPr>
            <w:rStyle w:val="Hyperlink"/>
            <w:rFonts w:asciiTheme="majorHAnsi" w:hAnsiTheme="majorHAnsi" w:cs="Helvetica"/>
            <w:i/>
          </w:rPr>
          <w:t>WA Emergency Management Division Tsunami Survival Challenge</w:t>
        </w:r>
      </w:hyperlink>
      <w:r w:rsidR="005A1860">
        <w:rPr>
          <w:rFonts w:asciiTheme="majorHAnsi" w:hAnsiTheme="majorHAnsi" w:cs="Helvetica"/>
          <w:i/>
        </w:rPr>
        <w:br/>
      </w:r>
      <w:hyperlink r:id="rId51" w:history="1">
        <w:r w:rsidR="001F1C0A" w:rsidRPr="001F1C0A">
          <w:rPr>
            <w:rStyle w:val="Hyperlink"/>
            <w:rFonts w:asciiTheme="majorHAnsi" w:hAnsiTheme="majorHAnsi" w:cs="Helvetica"/>
            <w:i/>
          </w:rPr>
          <w:t>Tsunami: Know What to Do</w:t>
        </w:r>
      </w:hyperlink>
      <w:r w:rsidR="001F1C0A">
        <w:rPr>
          <w:rFonts w:asciiTheme="majorHAnsi" w:hAnsiTheme="majorHAnsi" w:cs="Helvetica"/>
          <w:i/>
        </w:rPr>
        <w:t xml:space="preserve"> </w:t>
      </w:r>
      <w:r w:rsidR="00EE6CB4">
        <w:rPr>
          <w:rFonts w:asciiTheme="majorHAnsi" w:hAnsiTheme="majorHAnsi" w:cs="Helvetica"/>
          <w:i/>
        </w:rPr>
        <w:t xml:space="preserve">NOAA </w:t>
      </w:r>
      <w:r w:rsidR="001F1C0A">
        <w:rPr>
          <w:rFonts w:asciiTheme="majorHAnsi" w:hAnsiTheme="majorHAnsi" w:cs="Helvetica"/>
          <w:i/>
        </w:rPr>
        <w:t>cartoon with crabs learning about tsunami and preparedness</w:t>
      </w:r>
      <w:r w:rsidR="00EE6CB4">
        <w:rPr>
          <w:rFonts w:asciiTheme="majorHAnsi" w:hAnsiTheme="majorHAnsi" w:cs="Helvetica"/>
          <w:i/>
        </w:rPr>
        <w:br/>
      </w:r>
      <w:hyperlink r:id="rId52" w:history="1">
        <w:r w:rsidR="00EE6CB4" w:rsidRPr="00EE6CB4">
          <w:rPr>
            <w:rStyle w:val="Hyperlink"/>
            <w:rFonts w:asciiTheme="majorHAnsi" w:hAnsiTheme="majorHAnsi" w:cs="Helvetica"/>
            <w:i/>
          </w:rPr>
          <w:t>Tommy Tsunami col</w:t>
        </w:r>
        <w:bookmarkStart w:id="0" w:name="_GoBack"/>
        <w:bookmarkEnd w:id="0"/>
        <w:r w:rsidR="00EE6CB4" w:rsidRPr="00EE6CB4">
          <w:rPr>
            <w:rStyle w:val="Hyperlink"/>
            <w:rFonts w:asciiTheme="majorHAnsi" w:hAnsiTheme="majorHAnsi" w:cs="Helvetica"/>
            <w:i/>
          </w:rPr>
          <w:t>oring book</w:t>
        </w:r>
      </w:hyperlink>
      <w:r w:rsidR="00EE6CB4">
        <w:rPr>
          <w:rFonts w:asciiTheme="majorHAnsi" w:hAnsiTheme="majorHAnsi" w:cs="Helvetica"/>
          <w:i/>
        </w:rPr>
        <w:t xml:space="preserve">, </w:t>
      </w:r>
      <w:hyperlink r:id="rId53" w:history="1">
        <w:r w:rsidR="00EE6CB4" w:rsidRPr="00EE6CB4">
          <w:rPr>
            <w:rStyle w:val="Hyperlink"/>
            <w:rFonts w:asciiTheme="majorHAnsi" w:hAnsiTheme="majorHAnsi" w:cs="Helvetica"/>
            <w:i/>
          </w:rPr>
          <w:t>tsunami info worksheet</w:t>
        </w:r>
      </w:hyperlink>
      <w:r w:rsidR="00EE6CB4">
        <w:rPr>
          <w:rFonts w:asciiTheme="majorHAnsi" w:hAnsiTheme="majorHAnsi" w:cs="Helvetica"/>
          <w:i/>
        </w:rPr>
        <w:t xml:space="preserve"> and </w:t>
      </w:r>
      <w:hyperlink r:id="rId54" w:history="1">
        <w:r w:rsidR="00EE6CB4" w:rsidRPr="00EE6CB4">
          <w:rPr>
            <w:rStyle w:val="Hyperlink"/>
            <w:rFonts w:asciiTheme="majorHAnsi" w:hAnsiTheme="majorHAnsi" w:cs="Helvetica"/>
            <w:i/>
          </w:rPr>
          <w:t>Kids Hazard Quiz</w:t>
        </w:r>
      </w:hyperlink>
    </w:p>
    <w:sectPr w:rsidR="00EE6CB4" w:rsidRPr="00B54011" w:rsidSect="00B92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535"/>
    <w:rsid w:val="00016542"/>
    <w:rsid w:val="00030A54"/>
    <w:rsid w:val="0004173E"/>
    <w:rsid w:val="00092A6B"/>
    <w:rsid w:val="000E3EA9"/>
    <w:rsid w:val="00100DA2"/>
    <w:rsid w:val="0012141E"/>
    <w:rsid w:val="00133C41"/>
    <w:rsid w:val="00193BD9"/>
    <w:rsid w:val="001F1C0A"/>
    <w:rsid w:val="00206284"/>
    <w:rsid w:val="002777FD"/>
    <w:rsid w:val="00291630"/>
    <w:rsid w:val="002A10C8"/>
    <w:rsid w:val="002C2D67"/>
    <w:rsid w:val="002E5D12"/>
    <w:rsid w:val="00312D0F"/>
    <w:rsid w:val="00347CF2"/>
    <w:rsid w:val="00351DE1"/>
    <w:rsid w:val="003B2535"/>
    <w:rsid w:val="004575A0"/>
    <w:rsid w:val="00513335"/>
    <w:rsid w:val="005317E5"/>
    <w:rsid w:val="00540346"/>
    <w:rsid w:val="0054070B"/>
    <w:rsid w:val="005A1860"/>
    <w:rsid w:val="005A6871"/>
    <w:rsid w:val="005D68C5"/>
    <w:rsid w:val="005E1F45"/>
    <w:rsid w:val="00603FCC"/>
    <w:rsid w:val="00605BFC"/>
    <w:rsid w:val="00625D2A"/>
    <w:rsid w:val="00632C51"/>
    <w:rsid w:val="0069599F"/>
    <w:rsid w:val="00697F15"/>
    <w:rsid w:val="006D7612"/>
    <w:rsid w:val="006E27B2"/>
    <w:rsid w:val="006F715A"/>
    <w:rsid w:val="00722069"/>
    <w:rsid w:val="00764184"/>
    <w:rsid w:val="00794848"/>
    <w:rsid w:val="0080625F"/>
    <w:rsid w:val="00817805"/>
    <w:rsid w:val="00841734"/>
    <w:rsid w:val="008C32C8"/>
    <w:rsid w:val="008D749F"/>
    <w:rsid w:val="009064D1"/>
    <w:rsid w:val="00911FCB"/>
    <w:rsid w:val="0092344F"/>
    <w:rsid w:val="00936059"/>
    <w:rsid w:val="00937C64"/>
    <w:rsid w:val="00966932"/>
    <w:rsid w:val="00971B0B"/>
    <w:rsid w:val="00A1690A"/>
    <w:rsid w:val="00AA182E"/>
    <w:rsid w:val="00B14B0C"/>
    <w:rsid w:val="00B222B7"/>
    <w:rsid w:val="00B44E4A"/>
    <w:rsid w:val="00B54011"/>
    <w:rsid w:val="00B922AB"/>
    <w:rsid w:val="00C1732D"/>
    <w:rsid w:val="00C47330"/>
    <w:rsid w:val="00C57293"/>
    <w:rsid w:val="00C75D7B"/>
    <w:rsid w:val="00CA67B8"/>
    <w:rsid w:val="00CD406C"/>
    <w:rsid w:val="00D6295D"/>
    <w:rsid w:val="00D646BB"/>
    <w:rsid w:val="00E5666F"/>
    <w:rsid w:val="00E931F4"/>
    <w:rsid w:val="00ED79C4"/>
    <w:rsid w:val="00EE6CB4"/>
    <w:rsid w:val="00F55073"/>
    <w:rsid w:val="00F87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5A3D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E6CB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7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070B"/>
    <w:rPr>
      <w:rFonts w:ascii="Lucida Grande" w:hAnsi="Lucida Grande" w:cs="Lucida Grande"/>
      <w:sz w:val="18"/>
      <w:szCs w:val="18"/>
    </w:rPr>
  </w:style>
  <w:style w:type="character" w:styleId="Hyperlink">
    <w:name w:val="Hyperlink"/>
    <w:basedOn w:val="DefaultParagraphFont"/>
    <w:uiPriority w:val="99"/>
    <w:unhideWhenUsed/>
    <w:rsid w:val="008D749F"/>
    <w:rPr>
      <w:color w:val="0000FF" w:themeColor="hyperlink"/>
      <w:u w:val="single"/>
    </w:rPr>
  </w:style>
  <w:style w:type="character" w:styleId="FollowedHyperlink">
    <w:name w:val="FollowedHyperlink"/>
    <w:basedOn w:val="DefaultParagraphFont"/>
    <w:uiPriority w:val="99"/>
    <w:semiHidden/>
    <w:unhideWhenUsed/>
    <w:rsid w:val="006D7612"/>
    <w:rPr>
      <w:color w:val="800080" w:themeColor="followedHyperlink"/>
      <w:u w:val="single"/>
    </w:rPr>
  </w:style>
  <w:style w:type="character" w:customStyle="1" w:styleId="Heading2Char">
    <w:name w:val="Heading 2 Char"/>
    <w:basedOn w:val="DefaultParagraphFont"/>
    <w:link w:val="Heading2"/>
    <w:uiPriority w:val="9"/>
    <w:semiHidden/>
    <w:rsid w:val="00EE6CB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E6CB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7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070B"/>
    <w:rPr>
      <w:rFonts w:ascii="Lucida Grande" w:hAnsi="Lucida Grande" w:cs="Lucida Grande"/>
      <w:sz w:val="18"/>
      <w:szCs w:val="18"/>
    </w:rPr>
  </w:style>
  <w:style w:type="character" w:styleId="Hyperlink">
    <w:name w:val="Hyperlink"/>
    <w:basedOn w:val="DefaultParagraphFont"/>
    <w:uiPriority w:val="99"/>
    <w:unhideWhenUsed/>
    <w:rsid w:val="008D749F"/>
    <w:rPr>
      <w:color w:val="0000FF" w:themeColor="hyperlink"/>
      <w:u w:val="single"/>
    </w:rPr>
  </w:style>
  <w:style w:type="character" w:styleId="FollowedHyperlink">
    <w:name w:val="FollowedHyperlink"/>
    <w:basedOn w:val="DefaultParagraphFont"/>
    <w:uiPriority w:val="99"/>
    <w:semiHidden/>
    <w:unhideWhenUsed/>
    <w:rsid w:val="006D7612"/>
    <w:rPr>
      <w:color w:val="800080" w:themeColor="followedHyperlink"/>
      <w:u w:val="single"/>
    </w:rPr>
  </w:style>
  <w:style w:type="character" w:customStyle="1" w:styleId="Heading2Char">
    <w:name w:val="Heading 2 Char"/>
    <w:basedOn w:val="DefaultParagraphFont"/>
    <w:link w:val="Heading2"/>
    <w:uiPriority w:val="9"/>
    <w:semiHidden/>
    <w:rsid w:val="00EE6CB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296700">
      <w:bodyDiv w:val="1"/>
      <w:marLeft w:val="0"/>
      <w:marRight w:val="0"/>
      <w:marTop w:val="0"/>
      <w:marBottom w:val="0"/>
      <w:divBdr>
        <w:top w:val="none" w:sz="0" w:space="0" w:color="auto"/>
        <w:left w:val="none" w:sz="0" w:space="0" w:color="auto"/>
        <w:bottom w:val="none" w:sz="0" w:space="0" w:color="auto"/>
        <w:right w:val="none" w:sz="0" w:space="0" w:color="auto"/>
      </w:divBdr>
    </w:div>
    <w:div w:id="16882900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4" Type="http://schemas.openxmlformats.org/officeDocument/2006/relationships/hyperlink" Target="http://www.earthscope.org/resources/educators" TargetMode="External"/><Relationship Id="rId15" Type="http://schemas.openxmlformats.org/officeDocument/2006/relationships/hyperlink" Target="https://wordpress.up.edu/totle/" TargetMode="External"/><Relationship Id="rId16" Type="http://schemas.openxmlformats.org/officeDocument/2006/relationships/hyperlink" Target="https://media.up.edu/Physics/TOLE/VFEs/a_TOTLE_VFE.swf" TargetMode="External"/><Relationship Id="rId17" Type="http://schemas.openxmlformats.org/officeDocument/2006/relationships/hyperlink" Target="http://www.redcross.org/prepare" TargetMode="External"/><Relationship Id="rId18" Type="http://schemas.openxmlformats.org/officeDocument/2006/relationships/image" Target="media/image4.png"/><Relationship Id="rId19" Type="http://schemas.openxmlformats.org/officeDocument/2006/relationships/hyperlink" Target="http://www.scec.org" TargetMode="External"/><Relationship Id="rId50" Type="http://schemas.openxmlformats.org/officeDocument/2006/relationships/hyperlink" Target="http://www.emd.wa.gov/preparedness/videos/TsunamiGame.swf" TargetMode="External"/><Relationship Id="rId51" Type="http://schemas.openxmlformats.org/officeDocument/2006/relationships/hyperlink" Target="https://www.youtube.com/watch?v=UzR0Rt3i4kc" TargetMode="External"/><Relationship Id="rId52" Type="http://schemas.openxmlformats.org/officeDocument/2006/relationships/hyperlink" Target="http://www.tsunami.noaa.gov/pdfs/tommy_tsunami_coloring_book.pdf" TargetMode="External"/><Relationship Id="rId53" Type="http://schemas.openxmlformats.org/officeDocument/2006/relationships/hyperlink" Target="http://www.tsunami.noaa.gov/docs/Tsunami-Trivia.pdf" TargetMode="External"/><Relationship Id="rId54" Type="http://schemas.openxmlformats.org/officeDocument/2006/relationships/hyperlink" Target="http://www.ngdc.noaa.gov/hazard/kqStart.shtml" TargetMode="External"/><Relationship Id="rId55" Type="http://schemas.openxmlformats.org/officeDocument/2006/relationships/fontTable" Target="fontTable.xml"/><Relationship Id="rId56" Type="http://schemas.openxmlformats.org/officeDocument/2006/relationships/theme" Target="theme/theme1.xml"/><Relationship Id="rId40" Type="http://schemas.openxmlformats.org/officeDocument/2006/relationships/hyperlink" Target="http://www.emd.wa.gov/hazards/haz_tsunami.shtml" TargetMode="External"/><Relationship Id="rId41" Type="http://schemas.openxmlformats.org/officeDocument/2006/relationships/hyperlink" Target="http://www.dnr.wa.gov/Publications/ger_tsunami_inundation_maps.pdf" TargetMode="External"/><Relationship Id="rId42" Type="http://schemas.openxmlformats.org/officeDocument/2006/relationships/hyperlink" Target="http://www.dnr.wa.gov/researchscience/topics/geosciencesdata/pages/geology_portal.aspx" TargetMode="External"/><Relationship Id="rId43" Type="http://schemas.openxmlformats.org/officeDocument/2006/relationships/image" Target="media/image10.png"/><Relationship Id="rId44" Type="http://schemas.openxmlformats.org/officeDocument/2006/relationships/hyperlink" Target="http://www.tsunami.gov/" TargetMode="External"/><Relationship Id="rId45" Type="http://schemas.openxmlformats.org/officeDocument/2006/relationships/hyperlink" Target="http://www.wastatelaser.org/Instructional-Materials/environmental-sustainability-enhanced-lessons" TargetMode="External"/><Relationship Id="rId46" Type="http://schemas.openxmlformats.org/officeDocument/2006/relationships/hyperlink" Target="http://apps.educationnorthwest.org/indianreading/index.html" TargetMode="External"/><Relationship Id="rId47" Type="http://schemas.openxmlformats.org/officeDocument/2006/relationships/hyperlink" Target="http://www.ready.gov/kids/games" TargetMode="External"/><Relationship Id="rId48" Type="http://schemas.openxmlformats.org/officeDocument/2006/relationships/hyperlink" Target="http://www.ready.gov/kids/parents/coping" TargetMode="External"/><Relationship Id="rId49" Type="http://schemas.openxmlformats.org/officeDocument/2006/relationships/hyperlink" Target="http://earthquake.usgs.gov/learn/kids/"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ceetep.oregonstate.edu/" TargetMode="External"/><Relationship Id="rId7" Type="http://schemas.openxmlformats.org/officeDocument/2006/relationships/image" Target="media/image2.png"/><Relationship Id="rId8" Type="http://schemas.openxmlformats.org/officeDocument/2006/relationships/hyperlink" Target="http://www.iris.edu/hq/programs/education_and_outreach" TargetMode="External"/><Relationship Id="rId9" Type="http://schemas.openxmlformats.org/officeDocument/2006/relationships/hyperlink" Target="http://www.iris.edu/hq/programs/education_and_outreach/animations" TargetMode="External"/><Relationship Id="rId30" Type="http://schemas.openxmlformats.org/officeDocument/2006/relationships/image" Target="media/image8.png"/><Relationship Id="rId31" Type="http://schemas.openxmlformats.org/officeDocument/2006/relationships/hyperlink" Target="http://earthquake.usgs.gov/regional/neic/" TargetMode="External"/><Relationship Id="rId32" Type="http://schemas.openxmlformats.org/officeDocument/2006/relationships/hyperlink" Target="http://earthquake.usgs.gov/earthquakes/dyfi/" TargetMode="External"/><Relationship Id="rId33" Type="http://schemas.openxmlformats.org/officeDocument/2006/relationships/hyperlink" Target="http://earthquake.usgs.gov/learn/kids/" TargetMode="External"/><Relationship Id="rId34" Type="http://schemas.openxmlformats.org/officeDocument/2006/relationships/image" Target="media/image9.png"/><Relationship Id="rId35" Type="http://schemas.openxmlformats.org/officeDocument/2006/relationships/hyperlink" Target="http://www.opentopography.org/index.php" TargetMode="External"/><Relationship Id="rId36" Type="http://schemas.openxmlformats.org/officeDocument/2006/relationships/hyperlink" Target="http://www.opentopography.org/index.php/resources/lidarlandforms" TargetMode="External"/><Relationship Id="rId37" Type="http://schemas.openxmlformats.org/officeDocument/2006/relationships/hyperlink" Target="http://pugetsoundlidar.ess.washington.edu/" TargetMode="External"/><Relationship Id="rId38" Type="http://schemas.openxmlformats.org/officeDocument/2006/relationships/hyperlink" Target="http://www.oregongeology.org/sub/projects/olc/" TargetMode="External"/><Relationship Id="rId39" Type="http://schemas.openxmlformats.org/officeDocument/2006/relationships/hyperlink" Target="http://www.oregongeology.org/tsuclearinghouse/" TargetMode="External"/><Relationship Id="rId20" Type="http://schemas.openxmlformats.org/officeDocument/2006/relationships/hyperlink" Target="http://www.earthquakecountry.org" TargetMode="External"/><Relationship Id="rId21" Type="http://schemas.openxmlformats.org/officeDocument/2006/relationships/image" Target="media/image5.png"/><Relationship Id="rId22" Type="http://schemas.openxmlformats.org/officeDocument/2006/relationships/hyperlink" Target="http://www.shakeout.org/" TargetMode="External"/><Relationship Id="rId23" Type="http://schemas.openxmlformats.org/officeDocument/2006/relationships/hyperlink" Target="http://visservices.sdsc.edu/projects/scec/" TargetMode="External"/><Relationship Id="rId24" Type="http://schemas.openxmlformats.org/officeDocument/2006/relationships/image" Target="media/image6.png"/><Relationship Id="rId25" Type="http://schemas.openxmlformats.org/officeDocument/2006/relationships/hyperlink" Target="http://www.humboldt.edu/rctwg/" TargetMode="External"/><Relationship Id="rId26" Type="http://schemas.openxmlformats.org/officeDocument/2006/relationships/hyperlink" Target="http://www.humboldt.edu/shakyground/" TargetMode="External"/><Relationship Id="rId27" Type="http://schemas.openxmlformats.org/officeDocument/2006/relationships/image" Target="media/image7.png"/><Relationship Id="rId28" Type="http://schemas.openxmlformats.org/officeDocument/2006/relationships/hyperlink" Target="http://www.pnsn.org/tremor" TargetMode="External"/><Relationship Id="rId29" Type="http://schemas.openxmlformats.org/officeDocument/2006/relationships/hyperlink" Target="http://www.pnsn.org/tremor/overview" TargetMode="External"/><Relationship Id="rId10" Type="http://schemas.openxmlformats.org/officeDocument/2006/relationships/hyperlink" Target="http://www.iris.edu/hq/retm" TargetMode="External"/><Relationship Id="rId11" Type="http://schemas.openxmlformats.org/officeDocument/2006/relationships/hyperlink" Target="http://www.unavco.org/instrumentation/networks/status/pbo" TargetMode="External"/><Relationship Id="rId12" Type="http://schemas.openxmlformats.org/officeDocument/2006/relationships/hyperlink" Target="http://facility.unavco.org/cgi-bin/GPSVelocityViewer/GPSVelocityView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1181</Words>
  <Characters>6733</Characters>
  <Application>Microsoft Macintosh Word</Application>
  <DocSecurity>0</DocSecurity>
  <Lines>56</Lines>
  <Paragraphs>15</Paragraphs>
  <ScaleCrop>false</ScaleCrop>
  <Company/>
  <LinksUpToDate>false</LinksUpToDate>
  <CharactersWithSpaces>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Pratt-Sitaula</dc:creator>
  <cp:keywords/>
  <dc:description/>
  <cp:lastModifiedBy>Beth Pratt-Sitaula</cp:lastModifiedBy>
  <cp:revision>3</cp:revision>
  <cp:lastPrinted>2014-08-14T04:36:00Z</cp:lastPrinted>
  <dcterms:created xsi:type="dcterms:W3CDTF">2014-08-14T16:39:00Z</dcterms:created>
  <dcterms:modified xsi:type="dcterms:W3CDTF">2014-08-14T18:21:00Z</dcterms:modified>
</cp:coreProperties>
</file>